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embeddings/oleObject1.bin" ContentType="application/vnd.openxmlformats-officedocument.oleObject"/>
  <Override PartName="/word/embeddings/oleObject2.bin" ContentType="application/vnd.openxmlformats-officedocument.oleObject"/>
  <Override PartName="/word/header1.xml" ContentType="application/vnd.openxmlformats-officedocument.wordprocessingml.header+xml"/>
  <Override PartName="/word/media/image1.wmf" ContentType="image/x-wmf"/>
  <Override PartName="/word/media/image2.wmf" ContentType="image/x-wmf"/>
  <Override PartName="/word/media/image3.png" ContentType="image/png"/>
  <Override PartName="/word/media/image4.wmf" ContentType="image/x-wmf"/>
  <Override PartName="/word/media/image5.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af8"/>
        <w:tblW w:w="9417" w:type="dxa"/>
        <w:jc w:val="left"/>
        <w:tblInd w:w="108" w:type="dxa"/>
        <w:tblCellMar>
          <w:top w:w="0" w:type="dxa"/>
          <w:left w:w="108" w:type="dxa"/>
          <w:bottom w:w="0" w:type="dxa"/>
          <w:right w:w="108" w:type="dxa"/>
        </w:tblCellMar>
        <w:tblLook w:firstRow="1" w:noVBand="1" w:lastRow="0" w:firstColumn="1" w:lastColumn="0" w:noHBand="0" w:val="04a0"/>
      </w:tblPr>
      <w:tblGrid>
        <w:gridCol w:w="5041"/>
        <w:gridCol w:w="4375"/>
      </w:tblGrid>
      <w:tr>
        <w:trPr/>
        <w:tc>
          <w:tcPr>
            <w:tcW w:w="5041" w:type="dxa"/>
            <w:tcBorders>
              <w:top w:val="nil"/>
              <w:left w:val="nil"/>
              <w:bottom w:val="nil"/>
              <w:right w:val="nil"/>
            </w:tcBorders>
            <w:shd w:color="auto" w:fill="auto" w:val="clear"/>
          </w:tcPr>
          <w:p>
            <w:pPr>
              <w:pStyle w:val="Normal"/>
              <w:pageBreakBefore/>
              <w:spacing w:lineRule="auto" w:line="240" w:before="0" w:after="0"/>
              <w:ind w:firstLine="567"/>
              <w:jc w:val="center"/>
              <w:textAlignment w:val="baseline"/>
              <w:rPr/>
            </w:pPr>
            <w:r>
              <w:rPr>
                <w:rFonts w:eastAsia="Times New Roman" w:cs="Times New Roman" w:ascii="Times New Roman" w:hAnsi="Times New Roman"/>
                <w:b/>
                <w:bCs/>
                <w:color w:val="000000"/>
                <w:sz w:val="32"/>
                <w:szCs w:val="32"/>
                <w:lang w:eastAsia="uk-UA"/>
              </w:rPr>
              <w:t xml:space="preserve">               </w:t>
            </w:r>
          </w:p>
        </w:tc>
        <w:tc>
          <w:tcPr>
            <w:tcW w:w="4375" w:type="dxa"/>
            <w:tcBorders>
              <w:top w:val="nil"/>
              <w:left w:val="nil"/>
              <w:bottom w:val="nil"/>
              <w:right w:val="nil"/>
            </w:tcBorders>
            <w:shd w:color="auto" w:fill="auto" w:val="clear"/>
          </w:tcPr>
          <w:p>
            <w:pPr>
              <w:pStyle w:val="Normal"/>
              <w:spacing w:before="0" w:after="160"/>
              <w:jc w:val="right"/>
              <w:rPr/>
            </w:pPr>
            <w:r>
              <w:rPr>
                <w:rFonts w:ascii="Times New Roman" w:hAnsi="Times New Roman"/>
                <w:color w:val="000000"/>
                <w:sz w:val="24"/>
                <w:szCs w:val="24"/>
              </w:rPr>
              <w:t>Додаток</w:t>
              <w:br/>
              <w:t>до рішення виконавчого комітету</w:t>
              <w:br/>
              <w:t>Бібрської міської ради</w:t>
              <w:br/>
              <w:t>від 31 серпня 2026 року № 179</w:t>
            </w:r>
          </w:p>
        </w:tc>
      </w:tr>
    </w:tbl>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r>
    </w:p>
    <w:p>
      <w:pPr>
        <w:pStyle w:val="Normal"/>
        <w:shd w:val="clear" w:color="auto" w:fill="FFFFFF"/>
        <w:spacing w:lineRule="auto" w:line="240" w:before="0" w:after="0"/>
        <w:ind w:firstLine="567"/>
        <w:jc w:val="center"/>
        <w:textAlignment w:val="baseline"/>
        <w:rPr/>
      </w:pPr>
      <w:r>
        <w:rPr>
          <w:rFonts w:eastAsia="Times New Roman" w:cs="Times New Roman" w:ascii="Times New Roman" w:hAnsi="Times New Roman"/>
          <w:b/>
          <w:bCs/>
          <w:color w:val="000000"/>
          <w:sz w:val="28"/>
          <w:szCs w:val="28"/>
          <w:lang w:eastAsia="uk-UA"/>
        </w:rPr>
        <w:t>ІНСТРУКЦІЯ</w:t>
      </w:r>
      <w:r>
        <w:rPr>
          <w:rFonts w:eastAsia="Times New Roman" w:cs="Times New Roman" w:ascii="Times New Roman" w:hAnsi="Times New Roman"/>
          <w:color w:val="000000"/>
          <w:sz w:val="28"/>
          <w:szCs w:val="28"/>
          <w:lang w:eastAsia="uk-UA"/>
        </w:rPr>
        <w:br/>
      </w:r>
      <w:r>
        <w:rPr>
          <w:rFonts w:eastAsia="Times New Roman" w:cs="Times New Roman" w:ascii="Times New Roman" w:hAnsi="Times New Roman"/>
          <w:b/>
          <w:bCs/>
          <w:color w:val="000000"/>
          <w:sz w:val="28"/>
          <w:szCs w:val="28"/>
          <w:lang w:eastAsia="uk-UA"/>
        </w:rPr>
        <w:t>з діловодства у виконавчих органах Бібрської міської ради</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ListParagraph"/>
        <w:shd w:val="clear" w:color="auto" w:fill="FFFFFF"/>
        <w:spacing w:lineRule="auto" w:line="240" w:before="0" w:after="0"/>
        <w:ind w:left="0" w:firstLine="567"/>
        <w:contextualSpacing/>
        <w:jc w:val="center"/>
        <w:textAlignment w:val="baseline"/>
        <w:rPr/>
      </w:pPr>
      <w:bookmarkStart w:id="0" w:name="n594"/>
      <w:bookmarkEnd w:id="0"/>
      <w:r>
        <w:rPr>
          <w:rFonts w:eastAsia="Times New Roman" w:cs="Times New Roman" w:ascii="Times New Roman" w:hAnsi="Times New Roman"/>
          <w:b/>
          <w:bCs/>
          <w:color w:val="000000"/>
          <w:sz w:val="28"/>
          <w:szCs w:val="28"/>
          <w:lang w:val="en-US" w:eastAsia="uk-UA"/>
        </w:rPr>
        <w:t xml:space="preserve">I. </w:t>
      </w:r>
      <w:r>
        <w:rPr>
          <w:rFonts w:eastAsia="Times New Roman" w:cs="Times New Roman" w:ascii="Times New Roman" w:hAnsi="Times New Roman"/>
          <w:b/>
          <w:bCs/>
          <w:color w:val="000000"/>
          <w:sz w:val="28"/>
          <w:szCs w:val="28"/>
          <w:lang w:eastAsia="uk-UA"/>
        </w:rPr>
        <w:t>Загальні положення</w:t>
      </w:r>
    </w:p>
    <w:p>
      <w:pPr>
        <w:pStyle w:val="ListParagraph"/>
        <w:shd w:val="clear" w:color="auto" w:fill="FFFFFF"/>
        <w:spacing w:lineRule="auto" w:line="240" w:before="0" w:after="0"/>
        <w:ind w:left="0" w:firstLine="567"/>
        <w:contextualSpacing/>
        <w:textAlignment w:val="baseline"/>
        <w:rPr>
          <w:rFonts w:ascii="Times New Roman" w:hAnsi="Times New Roman" w:eastAsia="Times New Roman" w:cs="Times New Roman"/>
          <w:sz w:val="24"/>
          <w:szCs w:val="24"/>
          <w:lang w:eastAsia="uk-UA"/>
        </w:rPr>
      </w:pPr>
      <w:r>
        <w:rPr>
          <w:rFonts w:eastAsia="Times New Roman" w:cs="Times New Roman" w:ascii="Times New Roman" w:hAnsi="Times New Roman"/>
          <w:sz w:val="24"/>
          <w:szCs w:val="24"/>
          <w:lang w:eastAsia="uk-UA"/>
        </w:rPr>
      </w:r>
    </w:p>
    <w:p>
      <w:pPr>
        <w:pStyle w:val="Normal"/>
        <w:shd w:val="clear" w:color="auto" w:fill="FFFFFF"/>
        <w:spacing w:lineRule="auto" w:line="240" w:before="0" w:after="0"/>
        <w:ind w:firstLine="567"/>
        <w:jc w:val="both"/>
        <w:textAlignment w:val="baseline"/>
        <w:rPr/>
      </w:pPr>
      <w:bookmarkStart w:id="1" w:name="n595"/>
      <w:bookmarkEnd w:id="1"/>
      <w:r>
        <w:rPr>
          <w:rFonts w:eastAsia="Times New Roman" w:cs="Times New Roman" w:ascii="Times New Roman" w:hAnsi="Times New Roman"/>
          <w:sz w:val="28"/>
          <w:szCs w:val="28"/>
          <w:lang w:eastAsia="uk-UA"/>
        </w:rPr>
        <w:t>1. Інструкція з діловодства в Бібрській міській раді та її виконавчих органах (далі – Інструкція) встановлює вимоги щодо документування управлінської інформації та організації роботи з документами, створеними у паперовій формі, в Бібрській міській раді та її виконавчих органах (далі – міська рада, виконавчі органи) незалежно від способу фіксації та відтворення інформації, яка міститься в документах, включаючи їх підготовку, реєстрацію, облік і контроль за виконанням.</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sz w:val="28"/>
          <w:szCs w:val="28"/>
          <w:lang w:eastAsia="uk-UA"/>
        </w:rPr>
        <w:t>Інструкцію складено з урахуванням Типової інструкції з діловодства в міністерствах, інших центральних та місцевих органах виконавчої влади, затвердженої постановою Кабінету Міністрів України від 17 січня 2018 року № 55.</w:t>
      </w:r>
    </w:p>
    <w:p>
      <w:pPr>
        <w:pStyle w:val="Normal"/>
        <w:shd w:val="clear" w:color="auto" w:fill="FFFFFF"/>
        <w:spacing w:lineRule="auto" w:line="240" w:before="0" w:after="0"/>
        <w:ind w:firstLine="567"/>
        <w:jc w:val="both"/>
        <w:textAlignment w:val="baseline"/>
        <w:rPr/>
      </w:pPr>
      <w:bookmarkStart w:id="2" w:name="n596"/>
      <w:bookmarkStart w:id="3" w:name="n597"/>
      <w:bookmarkEnd w:id="2"/>
      <w:bookmarkEnd w:id="3"/>
      <w:r>
        <w:rPr>
          <w:rFonts w:eastAsia="Times New Roman" w:cs="Times New Roman" w:ascii="Times New Roman" w:hAnsi="Times New Roman"/>
          <w:sz w:val="28"/>
          <w:szCs w:val="28"/>
          <w:lang w:eastAsia="uk-UA"/>
        </w:rPr>
        <w:t>2. Порядок здійснення діловодства стосовно документів, що містять інформацію з обмеженим доступом, за зверненнями громадян, запитами</w:t>
        <w:br/>
        <w:t>на інформацію визначається окремими нормативно-правовими актами.</w:t>
      </w:r>
    </w:p>
    <w:p>
      <w:pPr>
        <w:pStyle w:val="Normal"/>
        <w:shd w:val="clear" w:color="auto" w:fill="FFFFFF"/>
        <w:spacing w:lineRule="auto" w:line="240" w:before="0" w:after="0"/>
        <w:ind w:firstLine="567"/>
        <w:jc w:val="both"/>
        <w:textAlignment w:val="baseline"/>
        <w:rPr/>
      </w:pPr>
      <w:bookmarkStart w:id="4" w:name="n601"/>
      <w:bookmarkEnd w:id="4"/>
      <w:r>
        <w:rPr>
          <w:rFonts w:eastAsia="Times New Roman" w:cs="Times New Roman" w:ascii="Times New Roman" w:hAnsi="Times New Roman"/>
          <w:color w:val="000000"/>
          <w:sz w:val="28"/>
          <w:szCs w:val="28"/>
          <w:lang w:eastAsia="uk-UA"/>
        </w:rPr>
        <w:t>3. Відповідальність за організацію діловодства в апараті Бібрської міської ради та виконавчого комітету несе керуючий справами (секретар) виконавчого комітету міської ради, у виконавчих органах міської ради.</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 xml:space="preserve">4. За зміст, якість підготовки та оформлення на належному рівні документів, що розробляються на виконання завдань, визначених у законах України, постановах Верховної Ради України, актах та дорученнях Президента України, актах Кабінету Міністрів України, дорученнях Прем’єр-міністра України, центральних і місцевих органів виконавчої влади (далі – акти органів державної влади та доручення вищих посадових осіб), а також відповідей на запити і звернення народних депутатів України та депутатів місцевих рад, кореспонденцію Верховної Ради України, Адміністрації Президента України, Кабінету Міністрів України, Львівської обласної державної адміністрації, (далі </w:t>
      </w:r>
      <w:r>
        <w:rPr>
          <w:rFonts w:eastAsia="Times New Roman" w:cs="Times New Roman" w:ascii="Times New Roman" w:hAnsi="Times New Roman"/>
          <w:sz w:val="28"/>
          <w:szCs w:val="28"/>
          <w:lang w:eastAsia="uk-UA"/>
        </w:rPr>
        <w:t>–</w:t>
      </w:r>
      <w:r>
        <w:rPr>
          <w:rFonts w:eastAsia="Times New Roman" w:cs="Times New Roman" w:ascii="Times New Roman" w:hAnsi="Times New Roman"/>
          <w:color w:val="000000"/>
          <w:sz w:val="28"/>
          <w:szCs w:val="28"/>
          <w:lang w:eastAsia="uk-UA"/>
        </w:rPr>
        <w:t xml:space="preserve"> запити, звернення, а також кореспонденція Верховної Ради України, Адміністрації Президента України, Кабінету Міністрів України, обласної державної адміністрації) відповідальними є заступники міського голови,у підпорядкуванні яких знаходяться відповідні виконавчі органи.</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За зміст, якість підготовки та оформлення на належному рівні інших документів, а також організацію діловодства та зберігання документів</w:t>
        <w:br/>
        <w:t>у виконавчих органах міської ради відповідальними є їх керівники.</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bookmarkStart w:id="5" w:name="n604"/>
      <w:bookmarkStart w:id="6" w:name="n605"/>
      <w:bookmarkEnd w:id="5"/>
      <w:bookmarkEnd w:id="6"/>
      <w:r>
        <w:rPr>
          <w:rFonts w:eastAsia="Times New Roman" w:cs="Times New Roman" w:ascii="Times New Roman" w:hAnsi="Times New Roman"/>
          <w:b/>
          <w:bCs/>
          <w:color w:val="000000"/>
          <w:sz w:val="28"/>
          <w:szCs w:val="28"/>
          <w:lang w:val="en-US" w:eastAsia="uk-UA"/>
        </w:rPr>
        <w:t xml:space="preserve">II. </w:t>
      </w:r>
      <w:r>
        <w:rPr>
          <w:rFonts w:eastAsia="Times New Roman" w:cs="Times New Roman" w:ascii="Times New Roman" w:hAnsi="Times New Roman"/>
          <w:b/>
          <w:bCs/>
          <w:color w:val="000000"/>
          <w:sz w:val="28"/>
          <w:szCs w:val="28"/>
          <w:lang w:eastAsia="uk-UA"/>
        </w:rPr>
        <w:t>Документування управлінської інформації</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bookmarkStart w:id="7" w:name="n606"/>
      <w:bookmarkEnd w:id="7"/>
      <w:r>
        <w:rPr>
          <w:rFonts w:eastAsia="Times New Roman" w:cs="Times New Roman" w:ascii="Times New Roman" w:hAnsi="Times New Roman"/>
          <w:b/>
          <w:bCs/>
          <w:color w:val="000000"/>
          <w:sz w:val="28"/>
          <w:szCs w:val="28"/>
          <w:lang w:eastAsia="uk-UA"/>
        </w:rPr>
        <w:t>Загальні вимоги щодо створення документів</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8" w:name="n607"/>
      <w:bookmarkEnd w:id="8"/>
      <w:r>
        <w:rPr>
          <w:rFonts w:eastAsia="Times New Roman" w:cs="Times New Roman" w:ascii="Times New Roman" w:hAnsi="Times New Roman"/>
          <w:color w:val="000000"/>
          <w:sz w:val="28"/>
          <w:szCs w:val="28"/>
          <w:lang w:eastAsia="uk-UA"/>
        </w:rPr>
        <w:t>6. Документування управлінської інформації полягає у створенні документів, в яких фіксується з дотриманням установлених правил інформація про управлінські дії.</w:t>
      </w:r>
    </w:p>
    <w:p>
      <w:pPr>
        <w:pStyle w:val="Normal"/>
        <w:shd w:val="clear" w:color="auto" w:fill="FFFFFF"/>
        <w:spacing w:lineRule="auto" w:line="240" w:before="0" w:after="0"/>
        <w:ind w:firstLine="567"/>
        <w:jc w:val="both"/>
        <w:textAlignment w:val="baseline"/>
        <w:rPr/>
      </w:pPr>
      <w:bookmarkStart w:id="9" w:name="n608"/>
      <w:bookmarkEnd w:id="9"/>
      <w:r>
        <w:rPr>
          <w:rFonts w:eastAsia="Times New Roman" w:cs="Times New Roman" w:ascii="Times New Roman" w:hAnsi="Times New Roman"/>
          <w:color w:val="000000"/>
          <w:sz w:val="28"/>
          <w:szCs w:val="28"/>
          <w:lang w:eastAsia="uk-UA"/>
        </w:rPr>
        <w:t>7. Під час підготовки організаційно-розпорядчих документів у паперовій формі працівники міської ради та виконавчих органів оформляють їх з урахуванням вимог ДСТУ 4163-2003 «Уніфікована система організаційно-розпорядчої діяльності. Вимоги до оформлювання документів» (далі – ДСТУ 4163-2003).</w:t>
      </w:r>
    </w:p>
    <w:p>
      <w:pPr>
        <w:pStyle w:val="Normal"/>
        <w:shd w:val="clear" w:color="auto" w:fill="FFFFFF"/>
        <w:spacing w:lineRule="auto" w:line="240" w:before="0" w:after="0"/>
        <w:ind w:firstLine="567"/>
        <w:jc w:val="both"/>
        <w:textAlignment w:val="baseline"/>
        <w:rPr/>
      </w:pPr>
      <w:bookmarkStart w:id="10" w:name="n609"/>
      <w:bookmarkEnd w:id="10"/>
      <w:r>
        <w:rPr>
          <w:rFonts w:eastAsia="Times New Roman" w:cs="Times New Roman" w:ascii="Times New Roman" w:hAnsi="Times New Roman"/>
          <w:color w:val="000000"/>
          <w:sz w:val="28"/>
          <w:szCs w:val="28"/>
          <w:lang w:eastAsia="uk-UA"/>
        </w:rPr>
        <w:t>8. Право на створення, підписання, погодження, затвердження документів визначається актами законодавства, рішеннями Бібрської міської ради, її виконавчого комітету, розпорядженнями міського голови, посадовими інструкціями</w:t>
      </w:r>
      <w:r>
        <w:rPr>
          <w:rFonts w:eastAsia="Times New Roman" w:cs="Times New Roman" w:ascii="Times New Roman" w:hAnsi="Times New Roman"/>
          <w:i/>
          <w:color w:val="000000"/>
          <w:sz w:val="28"/>
          <w:szCs w:val="28"/>
          <w:lang w:eastAsia="uk-UA"/>
        </w:rPr>
        <w:t xml:space="preserve"> </w:t>
      </w:r>
      <w:r>
        <w:rPr>
          <w:rFonts w:eastAsia="Times New Roman" w:cs="Times New Roman" w:ascii="Times New Roman" w:hAnsi="Times New Roman"/>
          <w:color w:val="000000"/>
          <w:sz w:val="28"/>
          <w:szCs w:val="28"/>
          <w:lang w:eastAsia="uk-UA"/>
        </w:rPr>
        <w:t>тощо.</w:t>
      </w:r>
    </w:p>
    <w:p>
      <w:pPr>
        <w:pStyle w:val="Normal"/>
        <w:shd w:val="clear" w:color="auto" w:fill="FFFFFF"/>
        <w:spacing w:lineRule="auto" w:line="240" w:before="0" w:after="0"/>
        <w:ind w:firstLine="567"/>
        <w:jc w:val="both"/>
        <w:textAlignment w:val="baseline"/>
        <w:rPr/>
      </w:pPr>
      <w:bookmarkStart w:id="11" w:name="n610"/>
      <w:bookmarkEnd w:id="11"/>
      <w:r>
        <w:rPr>
          <w:rFonts w:eastAsia="Times New Roman" w:cs="Times New Roman" w:ascii="Times New Roman" w:hAnsi="Times New Roman"/>
          <w:color w:val="000000"/>
          <w:sz w:val="28"/>
          <w:szCs w:val="28"/>
          <w:lang w:eastAsia="uk-UA"/>
        </w:rPr>
        <w:t>9. У міській раді, її виконавчих органах визначається сукупність документів, передбачених номенклатурою справ, необхідних і достатніх для документування інформації про діяльність міської ради та її виконавчих органів.</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12" w:name="n611"/>
      <w:bookmarkEnd w:id="12"/>
      <w:r>
        <w:rPr>
          <w:rFonts w:eastAsia="Times New Roman" w:cs="Times New Roman" w:ascii="Times New Roman" w:hAnsi="Times New Roman"/>
          <w:color w:val="000000"/>
          <w:sz w:val="28"/>
          <w:szCs w:val="28"/>
          <w:lang w:eastAsia="uk-UA"/>
        </w:rPr>
        <w:t>З питань, що становлять взаємний інтерес і належать до компетенції різних установ, можуть створюватися спільні документи.</w:t>
      </w:r>
    </w:p>
    <w:p>
      <w:pPr>
        <w:pStyle w:val="Normal"/>
        <w:shd w:val="clear" w:color="auto" w:fill="FFFFFF"/>
        <w:spacing w:lineRule="auto" w:line="240" w:before="0" w:after="0"/>
        <w:ind w:firstLine="567"/>
        <w:jc w:val="both"/>
        <w:textAlignment w:val="baseline"/>
        <w:rPr/>
      </w:pPr>
      <w:bookmarkStart w:id="13" w:name="n612"/>
      <w:bookmarkEnd w:id="13"/>
      <w:r>
        <w:rPr>
          <w:rFonts w:eastAsia="Times New Roman" w:cs="Times New Roman" w:ascii="Times New Roman" w:hAnsi="Times New Roman"/>
          <w:color w:val="000000"/>
          <w:sz w:val="28"/>
          <w:szCs w:val="28"/>
          <w:lang w:eastAsia="uk-UA"/>
        </w:rPr>
        <w:t>10.</w:t>
      </w:r>
      <w:r>
        <w:rPr>
          <w:rFonts w:eastAsia="Times New Roman" w:cs="Times New Roman" w:ascii="Times New Roman" w:hAnsi="Times New Roman"/>
          <w:color w:val="000000"/>
          <w:sz w:val="28"/>
          <w:szCs w:val="28"/>
          <w:lang w:eastAsia="uk-UA"/>
        </w:rPr>
        <w:t xml:space="preserve"> </w:t>
      </w:r>
      <w:r>
        <w:rPr>
          <w:rFonts w:eastAsia="Times New Roman" w:cs="Times New Roman" w:ascii="Times New Roman" w:hAnsi="Times New Roman"/>
          <w:color w:val="000000"/>
          <w:sz w:val="28"/>
          <w:szCs w:val="28"/>
          <w:lang w:eastAsia="uk-UA"/>
        </w:rPr>
        <w:t>Вибір виду документа, призначеного для документування управлінської інформації (розпорядження, наказ, рішення, протокол тощо), зумовлюється правовим статусом відповідного виконавчого органу, структурного підрозділу міської ради, компетенцією посадової особи та порядком прийняття управлінського рішення (на підставі єдиноначальності або колегіальності).</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11. Документ повинен відповідати нормам чинного законодавства та спрямовуватися на виконання завдань і функцій, передбачених Конституцією України, Законом України «Про місцеве самоврядування в Україні» та іншими законодавчими актами.</w:t>
      </w:r>
    </w:p>
    <w:p>
      <w:pPr>
        <w:pStyle w:val="Normal"/>
        <w:shd w:val="clear" w:color="auto" w:fill="FFFFFF"/>
        <w:spacing w:lineRule="auto" w:line="240" w:before="0" w:after="0"/>
        <w:ind w:firstLine="567"/>
        <w:jc w:val="both"/>
        <w:textAlignment w:val="baseline"/>
        <w:rPr/>
      </w:pPr>
      <w:bookmarkStart w:id="14" w:name="n613"/>
      <w:bookmarkEnd w:id="14"/>
      <w:r>
        <w:rPr>
          <w:rFonts w:eastAsia="Times New Roman" w:cs="Times New Roman" w:ascii="Times New Roman" w:hAnsi="Times New Roman"/>
          <w:color w:val="000000"/>
          <w:sz w:val="28"/>
          <w:szCs w:val="28"/>
          <w:lang w:eastAsia="uk-UA"/>
        </w:rPr>
        <w:t>12. Документ повинен містити обов’язкові для певного його виду реквізити, що розміщуються в установленому порядку, а саме: найменування автора документа (міська рада або відповідний виконавчий орган), назву виду документа (крім листів), дату, реєстраційний індекс документа, заголовок до тексту, текст, підпис.</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Під час підготовки та оформлення документів можуть застосовуватися не тільки обов’язкові, а також інші реквізити, якщо це відповідає призначенню документа або способу його опрацювання.</w:t>
      </w:r>
      <w:bookmarkStart w:id="15" w:name="n614"/>
      <w:bookmarkEnd w:id="15"/>
    </w:p>
    <w:p>
      <w:pPr>
        <w:pStyle w:val="Normal"/>
        <w:shd w:val="clear" w:color="auto" w:fill="FFFFFF"/>
        <w:spacing w:lineRule="auto" w:line="240" w:before="0" w:after="0"/>
        <w:ind w:firstLine="567"/>
        <w:jc w:val="both"/>
        <w:textAlignment w:val="baseline"/>
        <w:rPr/>
      </w:pPr>
      <w:bookmarkStart w:id="16" w:name="n617"/>
      <w:bookmarkStart w:id="17" w:name="n618"/>
      <w:bookmarkStart w:id="18" w:name="n620"/>
      <w:bookmarkEnd w:id="16"/>
      <w:bookmarkEnd w:id="17"/>
      <w:bookmarkEnd w:id="18"/>
      <w:r>
        <w:rPr>
          <w:rFonts w:eastAsia="Times New Roman" w:cs="Times New Roman" w:ascii="Times New Roman" w:hAnsi="Times New Roman"/>
          <w:color w:val="000000"/>
          <w:sz w:val="28"/>
          <w:szCs w:val="28"/>
          <w:lang w:eastAsia="uk-UA"/>
        </w:rPr>
        <w:t>13. Окремі внутрішні документи (особисті заяви, пояснення тощо) оформлюються рукописним способом.</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 xml:space="preserve">14. Планування роботи міської ради та її виконавчих органів здійснюється з метою організації ефективної роботи, створення умов для послідовної та узгодженої діяльності. </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Основними видами планування у Бібрської міській раді є:</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план роботи міської ради;</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план засідань виконавчого комітету міської ради;</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план діяльності з підготовки проектів регуляторних актів;</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план заходів Бібрської міської ради та її виконавчих органів;</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план роботи відділів, служб та інших виконавчих органів міської ради (у разі потреби).</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Виконавчі органи міської ради здійснюють свою роботу відповідно до річних, квартальних, місячних та тижневих планів роботи у разі потреби. Рішення про періодичність планування виконавчого органу приймає його керівник.</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План роботи затверджується керівниками відповідних виконавчих органів міської ради та у разі потреби погоджується із заступниками міського голови за напрямками їх діяльності.</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 xml:space="preserve">План повинен містити гриф затвердження у правому верхньому кутку </w:t>
        <w:br/>
        <w:t>(у разі потреби), найменування виду документа та період його виконання, назву виконавчого органу, робота якого планується, порядкові номери записів, дату, час та місце проведення заходів, назву запланованих заходів, прізвища виконавців, примітку про виконання та інше.</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bookmarkStart w:id="19" w:name="n621"/>
      <w:bookmarkEnd w:id="19"/>
      <w:r>
        <w:rPr>
          <w:rFonts w:eastAsia="Times New Roman" w:cs="Times New Roman" w:ascii="Times New Roman" w:hAnsi="Times New Roman"/>
          <w:b/>
          <w:bCs/>
          <w:color w:val="000000"/>
          <w:sz w:val="28"/>
          <w:szCs w:val="28"/>
          <w:lang w:eastAsia="uk-UA"/>
        </w:rPr>
        <w:t>Бланки документів</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20" w:name="n622"/>
      <w:bookmarkEnd w:id="20"/>
      <w:r>
        <w:rPr>
          <w:rFonts w:eastAsia="Times New Roman" w:cs="Times New Roman" w:ascii="Times New Roman" w:hAnsi="Times New Roman"/>
          <w:color w:val="000000"/>
          <w:sz w:val="28"/>
          <w:szCs w:val="28"/>
          <w:lang w:eastAsia="uk-UA"/>
        </w:rPr>
        <w:t xml:space="preserve">15. </w:t>
      </w:r>
      <w:bookmarkStart w:id="21" w:name="n623"/>
      <w:bookmarkEnd w:id="21"/>
      <w:r>
        <w:rPr>
          <w:rFonts w:eastAsia="Times New Roman" w:cs="Times New Roman" w:ascii="Times New Roman" w:hAnsi="Times New Roman"/>
          <w:color w:val="000000"/>
          <w:sz w:val="28"/>
          <w:szCs w:val="28"/>
          <w:lang w:eastAsia="uk-UA"/>
        </w:rPr>
        <w:t>Для виготовлення бланків використовуються аркуші паперу формату А4 (210 х 297 міліметрів).</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22" w:name="n624"/>
      <w:bookmarkEnd w:id="22"/>
      <w:r>
        <w:rPr>
          <w:rFonts w:eastAsia="Times New Roman" w:cs="Times New Roman" w:ascii="Times New Roman" w:hAnsi="Times New Roman"/>
          <w:color w:val="000000"/>
          <w:sz w:val="28"/>
          <w:szCs w:val="28"/>
          <w:lang w:eastAsia="uk-UA"/>
        </w:rPr>
        <w:t>Бланки документів повинні мати такі поля (міліметрів):</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23" w:name="n625"/>
      <w:bookmarkEnd w:id="23"/>
      <w:r>
        <w:rPr>
          <w:rFonts w:eastAsia="Times New Roman" w:cs="Times New Roman" w:ascii="Times New Roman" w:hAnsi="Times New Roman"/>
          <w:color w:val="000000"/>
          <w:sz w:val="28"/>
          <w:szCs w:val="28"/>
          <w:lang w:eastAsia="uk-UA"/>
        </w:rPr>
        <w:t>30 – ліве;</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24" w:name="n626"/>
      <w:bookmarkEnd w:id="24"/>
      <w:r>
        <w:rPr>
          <w:rFonts w:eastAsia="Times New Roman" w:cs="Times New Roman" w:ascii="Times New Roman" w:hAnsi="Times New Roman"/>
          <w:color w:val="000000"/>
          <w:sz w:val="28"/>
          <w:szCs w:val="28"/>
          <w:lang w:eastAsia="uk-UA"/>
        </w:rPr>
        <w:t>10 – праве;</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25" w:name="n627"/>
      <w:bookmarkEnd w:id="25"/>
      <w:r>
        <w:rPr>
          <w:rFonts w:eastAsia="Times New Roman" w:cs="Times New Roman" w:ascii="Times New Roman" w:hAnsi="Times New Roman"/>
          <w:color w:val="000000"/>
          <w:sz w:val="28"/>
          <w:szCs w:val="28"/>
          <w:lang w:eastAsia="uk-UA"/>
        </w:rPr>
        <w:t>20 – верхнє та нижнє.</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16. Бланки кожного виду виготовляються на основі поздовжнього або кутового розміщення реквізитів. Реквізити заголовка розміщуються центрованим способом (початок і кінець кожного рядка реквізиту однаково віддалені від меж зони розташування реквізитів).</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26" w:name="n628"/>
      <w:bookmarkStart w:id="27" w:name="n629"/>
      <w:bookmarkEnd w:id="26"/>
      <w:bookmarkEnd w:id="27"/>
      <w:r>
        <w:rPr>
          <w:rFonts w:eastAsia="Times New Roman" w:cs="Times New Roman" w:ascii="Times New Roman" w:hAnsi="Times New Roman"/>
          <w:color w:val="000000"/>
          <w:sz w:val="28"/>
          <w:szCs w:val="28"/>
          <w:lang w:eastAsia="uk-UA"/>
        </w:rPr>
        <w:t>17. У міській раді встановлюються такі види бланків для листів:</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«Бібрська міська рада» – якщо листи підписуються міським головою, секретарем міської ради (додаток 1);</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«Виконавчий комітет Бібрської міської ради» – якщо листи підписуються міським головою, заступниками міського голови, керуючим справами (секретарем) виконавчого комітету міської ради (додаток 2).</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18. Структурними підрозділами виконавчих органів можуть застосовуватися бланки документів без затвердження їх форм цією Інструкцією.</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19. Також у міській раді використовуються бланки (із зазначенням на бланку назви виду документа):</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рішення Бібрської міської ради (додатки 3);</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рішення виконавчого комітету Бібрської міської ради (додатки 4);</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розпорядження Бібрського міського голови (додатки 5).</w:t>
      </w:r>
    </w:p>
    <w:p>
      <w:pPr>
        <w:pStyle w:val="Normal"/>
        <w:shd w:val="clear" w:color="auto" w:fill="FFFFFF"/>
        <w:spacing w:lineRule="auto" w:line="240" w:before="0" w:after="0"/>
        <w:ind w:firstLine="567"/>
        <w:jc w:val="both"/>
        <w:textAlignment w:val="baseline"/>
        <w:rPr/>
      </w:pPr>
      <w:bookmarkStart w:id="28" w:name="n634"/>
      <w:bookmarkStart w:id="29" w:name="n635"/>
      <w:bookmarkEnd w:id="28"/>
      <w:bookmarkEnd w:id="29"/>
      <w:r>
        <w:rPr>
          <w:rFonts w:eastAsia="Times New Roman" w:cs="Times New Roman" w:ascii="Times New Roman" w:hAnsi="Times New Roman"/>
          <w:color w:val="000000"/>
          <w:sz w:val="28"/>
          <w:szCs w:val="28"/>
          <w:lang w:eastAsia="uk-UA"/>
        </w:rPr>
        <w:t>20. Деякі внутрішні документи (заяви працівників, доповідні записки, інформації на доручення, довідки тощо) та документи, що створюються від імені кількох виконавчих органів, оформлюються не на бланках.</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r>
      <w:bookmarkStart w:id="30" w:name="n636"/>
      <w:bookmarkStart w:id="31" w:name="n636"/>
      <w:bookmarkEnd w:id="31"/>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t>Зображення Державного Герба України</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32" w:name="n637"/>
      <w:bookmarkEnd w:id="32"/>
      <w:r>
        <w:rPr>
          <w:rFonts w:eastAsia="Times New Roman" w:cs="Times New Roman" w:ascii="Times New Roman" w:hAnsi="Times New Roman"/>
          <w:color w:val="000000"/>
          <w:sz w:val="28"/>
          <w:szCs w:val="28"/>
          <w:lang w:eastAsia="uk-UA"/>
        </w:rPr>
        <w:t xml:space="preserve">21. Зображення Державного Герба України розміщується на бланках документів відповідно до постанови Верховної Ради України від 19 лютого 1992 р. </w:t>
      </w:r>
      <w:hyperlink r:id="rId2" w:tgtFrame="_blank">
        <w:r>
          <w:rPr>
            <w:rStyle w:val="ListLabel1"/>
            <w:rFonts w:eastAsia="Times New Roman" w:cs="Times New Roman" w:ascii="Times New Roman" w:hAnsi="Times New Roman"/>
            <w:sz w:val="28"/>
            <w:szCs w:val="28"/>
            <w:lang w:eastAsia="uk-UA"/>
          </w:rPr>
          <w:t>№ 2137-XII</w:t>
        </w:r>
      </w:hyperlink>
      <w:r>
        <w:rPr>
          <w:rFonts w:eastAsia="Times New Roman" w:cs="Times New Roman" w:ascii="Times New Roman" w:hAnsi="Times New Roman"/>
          <w:sz w:val="28"/>
          <w:szCs w:val="28"/>
          <w:lang w:eastAsia="uk-UA"/>
        </w:rPr>
        <w:t xml:space="preserve"> </w:t>
      </w:r>
      <w:r>
        <w:rPr>
          <w:rFonts w:eastAsia="Times New Roman" w:cs="Times New Roman" w:ascii="Times New Roman" w:hAnsi="Times New Roman"/>
          <w:color w:val="000000"/>
          <w:sz w:val="28"/>
          <w:szCs w:val="28"/>
          <w:lang w:eastAsia="uk-UA"/>
        </w:rPr>
        <w:t>«Про Державний герб України».</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22. Зображення Державного Герба України розміщується по центру верхнього поля. Розмір зображення становить 17 міліметрів заввишки, 12 міліметрів завширшки.</w:t>
      </w:r>
    </w:p>
    <w:p>
      <w:pPr>
        <w:pStyle w:val="Normal"/>
        <w:shd w:val="clear" w:color="auto" w:fill="FFFFFF"/>
        <w:spacing w:lineRule="auto" w:line="240" w:before="0" w:after="0"/>
        <w:ind w:firstLine="567"/>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r>
      <w:bookmarkStart w:id="33" w:name="n643"/>
      <w:bookmarkStart w:id="34" w:name="n643"/>
      <w:bookmarkEnd w:id="34"/>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t>Найменування органу</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35" w:name="n644"/>
      <w:bookmarkEnd w:id="35"/>
      <w:r>
        <w:rPr>
          <w:rFonts w:eastAsia="Times New Roman" w:cs="Times New Roman" w:ascii="Times New Roman" w:hAnsi="Times New Roman"/>
          <w:color w:val="000000"/>
          <w:sz w:val="28"/>
          <w:szCs w:val="28"/>
          <w:lang w:eastAsia="uk-UA"/>
        </w:rPr>
        <w:t xml:space="preserve">23. Найменування автора документа (міської ради або її виконавчого органу) повинне відповідати найменуванню, зазначеному в ЄДРПОУ, положенні про відповідний виконавчий орган, структурний підрозділ. </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36" w:name="n645"/>
      <w:bookmarkStart w:id="37" w:name="n646"/>
      <w:bookmarkStart w:id="38" w:name="n648"/>
      <w:bookmarkEnd w:id="36"/>
      <w:bookmarkEnd w:id="37"/>
      <w:bookmarkEnd w:id="38"/>
      <w:r>
        <w:rPr>
          <w:rFonts w:eastAsia="Times New Roman" w:cs="Times New Roman" w:ascii="Times New Roman" w:hAnsi="Times New Roman"/>
          <w:color w:val="000000"/>
          <w:sz w:val="28"/>
          <w:szCs w:val="28"/>
          <w:lang w:eastAsia="uk-UA"/>
        </w:rPr>
        <w:tab/>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t>Довідкові дані про орган</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39" w:name="n649"/>
      <w:bookmarkEnd w:id="39"/>
      <w:r>
        <w:rPr>
          <w:rFonts w:eastAsia="Times New Roman" w:cs="Times New Roman" w:ascii="Times New Roman" w:hAnsi="Times New Roman"/>
          <w:color w:val="000000"/>
          <w:sz w:val="28"/>
          <w:szCs w:val="28"/>
          <w:lang w:eastAsia="uk-UA"/>
        </w:rPr>
        <w:t>24. Довідкові дані про міську раду, виконавчий орган містять поштову адресу, номери телефонів, телефаксів, адресу електронної пошти, адресу офіційного веб-сайту, код ЄДРПОУ тощо. Довідкові дані розміщуються нижче найменування органу.</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40" w:name="n650"/>
      <w:bookmarkEnd w:id="40"/>
      <w:r>
        <w:rPr>
          <w:rFonts w:eastAsia="Times New Roman" w:cs="Times New Roman" w:ascii="Times New Roman" w:hAnsi="Times New Roman"/>
          <w:color w:val="000000"/>
          <w:sz w:val="28"/>
          <w:szCs w:val="28"/>
          <w:lang w:eastAsia="uk-UA"/>
        </w:rPr>
        <w:t>Реквізити поштової адреси зазначаються в такій послідовності: назва вулиці, номер будинку, назва населеного пункту, району, області, поштовий індекс.</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У міській раді використовуються бланки з урахуванням нормативних актів, прийнятих відповідно до законодавства про мови в Україні.</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bookmarkStart w:id="41" w:name="n651"/>
      <w:bookmarkEnd w:id="41"/>
      <w:r>
        <w:rPr>
          <w:rFonts w:eastAsia="Times New Roman" w:cs="Times New Roman" w:ascii="Times New Roman" w:hAnsi="Times New Roman"/>
          <w:b/>
          <w:bCs/>
          <w:color w:val="000000"/>
          <w:sz w:val="28"/>
          <w:szCs w:val="28"/>
          <w:lang w:eastAsia="uk-UA"/>
        </w:rPr>
        <w:t>Назва виду документа</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42" w:name="n652"/>
      <w:bookmarkEnd w:id="42"/>
      <w:r>
        <w:rPr>
          <w:rFonts w:eastAsia="Times New Roman" w:cs="Times New Roman" w:ascii="Times New Roman" w:hAnsi="Times New Roman"/>
          <w:color w:val="000000"/>
          <w:sz w:val="28"/>
          <w:szCs w:val="28"/>
          <w:lang w:eastAsia="uk-UA"/>
        </w:rPr>
        <w:t>25. Назва виду документа (рішення, розпорядження, наказ тощо) зазначається на бланку.</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bookmarkStart w:id="43" w:name="n653"/>
      <w:bookmarkEnd w:id="43"/>
      <w:r>
        <w:rPr>
          <w:rFonts w:eastAsia="Times New Roman" w:cs="Times New Roman" w:ascii="Times New Roman" w:hAnsi="Times New Roman"/>
          <w:b/>
          <w:bCs/>
          <w:color w:val="000000"/>
          <w:sz w:val="28"/>
          <w:szCs w:val="28"/>
          <w:lang w:eastAsia="uk-UA"/>
        </w:rPr>
        <w:t>Дата документа</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44" w:name="n654"/>
      <w:bookmarkEnd w:id="44"/>
      <w:r>
        <w:rPr>
          <w:rFonts w:eastAsia="Times New Roman" w:cs="Times New Roman" w:ascii="Times New Roman" w:hAnsi="Times New Roman"/>
          <w:color w:val="000000"/>
          <w:sz w:val="28"/>
          <w:szCs w:val="28"/>
          <w:lang w:eastAsia="uk-UA"/>
        </w:rPr>
        <w:t xml:space="preserve">26. </w:t>
      </w:r>
      <w:r>
        <w:rPr>
          <w:rFonts w:eastAsia="Times New Roman" w:cs="Times New Roman" w:ascii="Times New Roman" w:hAnsi="Times New Roman"/>
          <w:sz w:val="28"/>
          <w:szCs w:val="28"/>
          <w:lang w:eastAsia="uk-UA"/>
        </w:rPr>
        <w:t xml:space="preserve">Датою документа є дата його прийняття, підписання, затвердження, реєстрації. </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 xml:space="preserve">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ставиться. </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i/>
          <w:iCs/>
          <w:color w:val="000000"/>
          <w:sz w:val="28"/>
          <w:szCs w:val="28"/>
          <w:lang w:eastAsia="uk-UA"/>
        </w:rPr>
        <w:t>Наприклад: 02.05.2018</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45" w:name="n655"/>
      <w:bookmarkEnd w:id="45"/>
      <w:r>
        <w:rPr>
          <w:rFonts w:eastAsia="Times New Roman" w:cs="Times New Roman" w:ascii="Times New Roman" w:hAnsi="Times New Roman"/>
          <w:color w:val="000000"/>
          <w:sz w:val="28"/>
          <w:szCs w:val="28"/>
          <w:lang w:eastAsia="uk-UA"/>
        </w:rPr>
        <w:t xml:space="preserve">У текстах нормативно-правових актів та посиланнях на них і документах, що містять відомості фінансового характеру, може застосовуватися словесно-цифровий спосіб зазначення дат з проставлянням нуля в позначенні дня місяця, якщо він містить одну цифру, </w:t>
      </w:r>
      <w:r>
        <w:rPr>
          <w:rFonts w:eastAsia="Times New Roman" w:cs="Times New Roman" w:ascii="Times New Roman" w:hAnsi="Times New Roman"/>
          <w:i/>
          <w:iCs/>
          <w:color w:val="000000"/>
          <w:sz w:val="28"/>
          <w:szCs w:val="28"/>
          <w:lang w:eastAsia="uk-UA"/>
        </w:rPr>
        <w:t>наприклад: 02 квітня 2018 року.</w:t>
      </w:r>
      <w:r>
        <w:rPr>
          <w:rFonts w:eastAsia="Times New Roman" w:cs="Times New Roman" w:ascii="Times New Roman" w:hAnsi="Times New Roman"/>
          <w:color w:val="000000"/>
          <w:sz w:val="28"/>
          <w:szCs w:val="28"/>
          <w:lang w:eastAsia="uk-UA"/>
        </w:rPr>
        <w:t xml:space="preserve"> Дозволяється вживати слово «рік» у скороченому варіанті «р.», </w:t>
      </w:r>
      <w:r>
        <w:rPr>
          <w:rFonts w:eastAsia="Times New Roman" w:cs="Times New Roman" w:ascii="Times New Roman" w:hAnsi="Times New Roman"/>
          <w:i/>
          <w:iCs/>
          <w:color w:val="000000"/>
          <w:sz w:val="28"/>
          <w:szCs w:val="28"/>
          <w:lang w:eastAsia="uk-UA"/>
        </w:rPr>
        <w:t>наприклад: 03 квітня 2018 р.</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46" w:name="n656"/>
      <w:bookmarkEnd w:id="46"/>
      <w:r>
        <w:rPr>
          <w:rFonts w:eastAsia="Times New Roman" w:cs="Times New Roman" w:ascii="Times New Roman" w:hAnsi="Times New Roman"/>
          <w:color w:val="000000"/>
          <w:sz w:val="28"/>
          <w:szCs w:val="28"/>
          <w:lang w:eastAsia="uk-UA"/>
        </w:rPr>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47" w:name="n657"/>
      <w:bookmarkEnd w:id="47"/>
      <w:r>
        <w:rPr>
          <w:rFonts w:eastAsia="Times New Roman" w:cs="Times New Roman" w:ascii="Times New Roman" w:hAnsi="Times New Roman"/>
          <w:color w:val="000000"/>
          <w:sz w:val="28"/>
          <w:szCs w:val="28"/>
          <w:lang w:eastAsia="uk-UA"/>
        </w:rPr>
        <w:t>Датуванню і підписанню підлягають, як правило, всі службові відмітки на документах, пов’язані з їх проходженням та виконанням (резолюції, відмітки про виконання документа і направлення його до справи).</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48" w:name="n658"/>
      <w:bookmarkEnd w:id="48"/>
      <w:r>
        <w:rPr>
          <w:rFonts w:eastAsia="Times New Roman" w:cs="Times New Roman" w:ascii="Times New Roman" w:hAnsi="Times New Roman"/>
          <w:color w:val="000000"/>
          <w:sz w:val="28"/>
          <w:szCs w:val="28"/>
          <w:lang w:eastAsia="uk-UA"/>
        </w:rPr>
        <w:t>На документі, виданому двома або більше виконавчими органами, структурними підрозділами, зазначається одна дата, яка відповідає даті останнього підпису.</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bookmarkStart w:id="49" w:name="n659"/>
      <w:bookmarkEnd w:id="49"/>
      <w:r>
        <w:rPr>
          <w:rFonts w:eastAsia="Times New Roman" w:cs="Times New Roman" w:ascii="Times New Roman" w:hAnsi="Times New Roman"/>
          <w:b/>
          <w:bCs/>
          <w:color w:val="000000"/>
          <w:sz w:val="28"/>
          <w:szCs w:val="28"/>
          <w:lang w:eastAsia="uk-UA"/>
        </w:rPr>
        <w:t>Реєстраційний індекс документів</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50" w:name="n660"/>
      <w:bookmarkEnd w:id="50"/>
      <w:r>
        <w:rPr>
          <w:rFonts w:eastAsia="Times New Roman" w:cs="Times New Roman" w:ascii="Times New Roman" w:hAnsi="Times New Roman"/>
          <w:color w:val="000000"/>
          <w:sz w:val="28"/>
          <w:szCs w:val="28"/>
          <w:lang w:eastAsia="uk-UA"/>
        </w:rPr>
        <w:t>27. Індексація документів полягає у присвоєнні їм умовних позначень – індексів, які надаються документам під час їх реєстрації.</w:t>
      </w:r>
    </w:p>
    <w:p>
      <w:pPr>
        <w:pStyle w:val="Normal"/>
        <w:shd w:val="clear" w:color="auto" w:fill="FFFFFF"/>
        <w:spacing w:lineRule="auto" w:line="240" w:before="0" w:after="0"/>
        <w:ind w:firstLine="567"/>
        <w:jc w:val="both"/>
        <w:textAlignment w:val="baseline"/>
        <w:rPr/>
      </w:pPr>
      <w:bookmarkStart w:id="51" w:name="n661"/>
      <w:bookmarkStart w:id="52" w:name="n662"/>
      <w:bookmarkEnd w:id="51"/>
      <w:bookmarkEnd w:id="52"/>
      <w:r>
        <w:rPr>
          <w:rFonts w:eastAsia="Times New Roman" w:cs="Times New Roman" w:ascii="Times New Roman" w:hAnsi="Times New Roman"/>
          <w:color w:val="000000"/>
          <w:sz w:val="28"/>
          <w:szCs w:val="28"/>
          <w:lang w:eastAsia="uk-UA"/>
        </w:rPr>
        <w:t xml:space="preserve">Реєстраційний індекс складається з порядкового номера документа у межах групи документів, що реєструються, який доповнюється індексами, що застосовуються в міській раді, зокрема індексами за номенклатурою справ міської ради, структурного підрозділу, картотекою електронної бази та роком реєстрації документа </w:t>
      </w:r>
      <w:r>
        <w:rPr>
          <w:rFonts w:eastAsia="Times New Roman" w:cs="Times New Roman" w:ascii="Times New Roman" w:hAnsi="Times New Roman"/>
          <w:sz w:val="28"/>
          <w:szCs w:val="28"/>
          <w:lang w:eastAsia="uk-UA"/>
        </w:rPr>
        <w:t>(наприклад, реєстраційний індекс вихідного документа 08-12/1109/2-18, де індекс справи за номенклатурою – 08-12, порядковий номер – 1109, індекс за картотекою – 2, рік реєстрації – 18).</w:t>
      </w:r>
    </w:p>
    <w:p>
      <w:pPr>
        <w:pStyle w:val="Normal"/>
        <w:shd w:val="clear" w:color="auto" w:fill="FFFFFF"/>
        <w:spacing w:lineRule="auto" w:line="240" w:before="0" w:after="0"/>
        <w:ind w:firstLine="567"/>
        <w:jc w:val="both"/>
        <w:textAlignment w:val="baseline"/>
        <w:rPr/>
      </w:pPr>
      <w:bookmarkStart w:id="53" w:name="n663"/>
      <w:bookmarkEnd w:id="53"/>
      <w:r>
        <w:rPr>
          <w:rFonts w:eastAsia="Times New Roman" w:cs="Times New Roman" w:ascii="Times New Roman" w:hAnsi="Times New Roman"/>
          <w:color w:val="000000"/>
          <w:sz w:val="28"/>
          <w:szCs w:val="28"/>
          <w:lang w:eastAsia="uk-UA"/>
        </w:rPr>
        <w:t>Складові частини реєстраційного індексу відокремлюються одна від одної правобічною похилою рискою. Послідовність написання складових частин реєстраційного індексу може змінюватися залежно від того, який документ реєструється, – вхідний чи вихідний (такий, що створений у міській раді або її виконавчих органах).</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Для вхідних документів реєстраційний індекс складається з порядкового номера, номера картотеки, що застосовується в міській раді та її виконавчих органах, та року реєстрації (наприклад: 2305/0/3-18, де 2305 – порядковий номер, 3 – номер картотеки, 18 – рік реєстрації, 0 – реквізит, який визначає кратність реєстрації документа).</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54" w:name="n664"/>
      <w:bookmarkEnd w:id="54"/>
      <w:r>
        <w:rPr>
          <w:rFonts w:eastAsia="Times New Roman" w:cs="Times New Roman" w:ascii="Times New Roman" w:hAnsi="Times New Roman"/>
          <w:color w:val="000000"/>
          <w:sz w:val="28"/>
          <w:szCs w:val="28"/>
          <w:lang w:eastAsia="uk-UA"/>
        </w:rPr>
        <w:t>У вихідного документа реєстраційний індекс розміщується у такій послідовності: індекс за номенклатурою справ та порядковий номер, номер картотеки та рік реєстрації (наприклад, реєстраційний індекс вихідного документа 08-12/1109/2-18, де індекс за номенклатурою – 08-12, порядковий номер документа – 1109, індекс за картотекою – 2, рік реєстрації – 18).</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Якщо документ підготовлено двома чи більше виконавчими органами, застосовується реєстраційний індекс головного виконавця.</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sz w:val="28"/>
          <w:szCs w:val="28"/>
          <w:lang w:eastAsia="uk-UA"/>
        </w:rPr>
      </w:pPr>
      <w:bookmarkStart w:id="55" w:name="n665"/>
      <w:bookmarkEnd w:id="55"/>
      <w:r>
        <w:rPr>
          <w:rFonts w:eastAsia="Times New Roman" w:cs="Times New Roman" w:ascii="Times New Roman" w:hAnsi="Times New Roman"/>
          <w:sz w:val="28"/>
          <w:szCs w:val="28"/>
          <w:lang w:eastAsia="uk-UA"/>
        </w:rPr>
        <w:t>Місце розташування реєстраційного індексу визначається формою бланка.</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У разі застосування автоматизованої системи реєстрації документів у міській раді використовується штрих-код для реєстрації вхідних документів.</w:t>
      </w:r>
    </w:p>
    <w:p>
      <w:pPr>
        <w:pStyle w:val="Normal"/>
        <w:shd w:val="clear" w:color="auto" w:fill="FFFFFF"/>
        <w:spacing w:lineRule="auto" w:line="240" w:before="0" w:after="0"/>
        <w:ind w:firstLine="567"/>
        <w:jc w:val="both"/>
        <w:rPr/>
      </w:pPr>
      <w:r>
        <w:rPr>
          <w:rFonts w:eastAsia="Times New Roman" w:cs="Times New Roman" w:ascii="Times New Roman" w:hAnsi="Times New Roman"/>
          <w:color w:val="000000"/>
          <w:sz w:val="28"/>
          <w:szCs w:val="28"/>
          <w:lang w:eastAsia="uk-UA"/>
        </w:rPr>
        <w:t>28. Присвоєння реєстраційного індексу розпорядчому документу здійснюється з урахуванням особливостей, передбаченими цією Інструкцією.</w:t>
      </w:r>
    </w:p>
    <w:p>
      <w:pPr>
        <w:pStyle w:val="Normal"/>
        <w:shd w:val="clear" w:color="auto" w:fill="FFFFFF"/>
        <w:spacing w:lineRule="auto" w:line="240" w:before="0" w:after="0"/>
        <w:ind w:firstLine="567"/>
        <w:jc w:val="both"/>
        <w:rPr/>
      </w:pPr>
      <w:r>
        <w:rPr>
          <w:rFonts w:eastAsia="Times New Roman" w:cs="Times New Roman" w:ascii="Times New Roman" w:hAnsi="Times New Roman"/>
          <w:color w:val="000000"/>
          <w:sz w:val="28"/>
          <w:szCs w:val="28"/>
          <w:lang w:eastAsia="uk-UA"/>
        </w:rPr>
        <w:t xml:space="preserve">Рішення міської ради, виконавчого </w:t>
      </w:r>
      <w:r>
        <w:rPr>
          <w:rFonts w:eastAsia="Times New Roman" w:cs="Times New Roman" w:ascii="Times New Roman" w:hAnsi="Times New Roman" w:asciiTheme="majorHAnsi" w:cstheme="majorHAnsi" w:hAnsiTheme="majorHAnsi"/>
          <w:color w:val="000000"/>
          <w:sz w:val="28"/>
          <w:szCs w:val="28"/>
          <w:lang w:eastAsia="uk-UA"/>
        </w:rPr>
        <w:t xml:space="preserve">комітету </w:t>
      </w:r>
      <w:r>
        <w:rPr>
          <w:rFonts w:cs="Times New Roman" w:ascii="Times New Roman" w:hAnsi="Times New Roman" w:asciiTheme="majorHAnsi" w:cstheme="majorHAnsi" w:hAnsiTheme="majorHAnsi"/>
          <w:sz w:val="28"/>
          <w:szCs w:val="28"/>
        </w:rPr>
        <w:t>нумеруються у порядку їх прийняття, розпорядження міського голови, накази (розпорядження) керівників виконавчих органів міської ради – у порядку їх видання.</w:t>
      </w:r>
    </w:p>
    <w:p>
      <w:pPr>
        <w:pStyle w:val="Normal"/>
        <w:shd w:val="clear" w:color="auto" w:fill="FFFFFF"/>
        <w:spacing w:lineRule="auto" w:line="240" w:before="0" w:after="0"/>
        <w:ind w:firstLine="567"/>
        <w:jc w:val="both"/>
        <w:rPr/>
      </w:pPr>
      <w:r>
        <w:rPr>
          <w:rFonts w:eastAsia="Times New Roman" w:cs="Times New Roman" w:ascii="Times New Roman" w:hAnsi="Times New Roman" w:asciiTheme="majorHAnsi" w:cstheme="majorHAnsi" w:hAnsiTheme="majorHAnsi"/>
          <w:color w:val="000000"/>
          <w:sz w:val="28"/>
          <w:szCs w:val="28"/>
          <w:lang w:eastAsia="uk-UA"/>
        </w:rPr>
        <w:t>Реєстраційний індекс рішення міської ради складається</w:t>
      </w:r>
      <w:r>
        <w:rPr>
          <w:rFonts w:eastAsia="Times New Roman" w:cs="Times New Roman" w:ascii="Times New Roman" w:hAnsi="Times New Roman"/>
          <w:color w:val="000000"/>
          <w:sz w:val="28"/>
          <w:szCs w:val="28"/>
          <w:lang w:eastAsia="uk-UA"/>
        </w:rPr>
        <w:t xml:space="preserve"> з двох частин: число перед правобічною похилою рискою – це порядковий номер, що починається з кожної першої сесії новообраної міської ради, після правобічної похилої риски – це число, що означає рік (дві останні цифри).</w:t>
      </w:r>
    </w:p>
    <w:p>
      <w:pPr>
        <w:pStyle w:val="Normal"/>
        <w:shd w:val="clear" w:color="auto" w:fill="FFFFFF"/>
        <w:spacing w:lineRule="auto" w:line="240" w:before="0" w:after="0"/>
        <w:ind w:firstLine="567"/>
        <w:jc w:val="both"/>
        <w:rPr>
          <w:rFonts w:ascii="Times New Roman" w:hAnsi="Times New Roman" w:eastAsia="Times New Roman" w:cs="Times New Roman"/>
          <w:color w:val="000000"/>
          <w:sz w:val="28"/>
          <w:szCs w:val="28"/>
          <w:lang w:eastAsia="uk-UA"/>
        </w:rPr>
      </w:pPr>
      <w:bookmarkStart w:id="56" w:name="n313"/>
      <w:bookmarkStart w:id="57" w:name="n314"/>
      <w:bookmarkEnd w:id="56"/>
      <w:bookmarkEnd w:id="57"/>
      <w:r>
        <w:rPr>
          <w:rFonts w:eastAsia="Times New Roman" w:cs="Times New Roman" w:ascii="Times New Roman" w:hAnsi="Times New Roman"/>
          <w:color w:val="000000"/>
          <w:sz w:val="28"/>
          <w:szCs w:val="28"/>
          <w:lang w:eastAsia="uk-UA"/>
        </w:rPr>
        <w:t xml:space="preserve">Реєстраційний індекс рішення виконавчого комітету міської ради складається з порядкового номеру, що починається з 01 січня кожного року. </w:t>
      </w:r>
    </w:p>
    <w:p>
      <w:pPr>
        <w:pStyle w:val="Rvps2"/>
        <w:shd w:val="clear" w:color="auto" w:fill="FFFFFF"/>
        <w:spacing w:beforeAutospacing="0" w:before="0" w:afterAutospacing="0" w:after="0"/>
        <w:ind w:firstLine="567"/>
        <w:jc w:val="both"/>
        <w:rPr/>
      </w:pPr>
      <w:r>
        <w:rPr>
          <w:sz w:val="28"/>
          <w:szCs w:val="28"/>
        </w:rPr>
        <w:t>Розпорядження, накази з основної діяльності, адміністративно-господарських питань та кадрових питань (особового складу) нумеруються у межах календарного року та мають окрему порядкову нумерацію та індекси залежно від строків зберігання.</w:t>
      </w:r>
    </w:p>
    <w:p>
      <w:pPr>
        <w:pStyle w:val="Normal"/>
        <w:shd w:val="clear" w:color="auto" w:fill="FFFFFF"/>
        <w:spacing w:lineRule="auto" w:line="240" w:before="0" w:after="0"/>
        <w:ind w:firstLine="709"/>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bookmarkStart w:id="58" w:name="n666"/>
      <w:bookmarkStart w:id="59" w:name="n667"/>
      <w:bookmarkStart w:id="60" w:name="n666"/>
      <w:bookmarkStart w:id="61" w:name="n667"/>
      <w:bookmarkEnd w:id="60"/>
      <w:bookmarkEnd w:id="61"/>
    </w:p>
    <w:p>
      <w:pPr>
        <w:pStyle w:val="Normal"/>
        <w:shd w:val="clear" w:color="auto" w:fill="FFFFFF"/>
        <w:spacing w:lineRule="auto" w:line="240" w:before="0" w:after="0"/>
        <w:ind w:firstLine="709"/>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t>Посилання на документ</w:t>
      </w:r>
    </w:p>
    <w:p>
      <w:pPr>
        <w:pStyle w:val="Normal"/>
        <w:shd w:val="clear" w:color="auto" w:fill="FFFFFF"/>
        <w:spacing w:lineRule="auto" w:line="240" w:before="0" w:after="0"/>
        <w:ind w:firstLine="709"/>
        <w:jc w:val="center"/>
        <w:textAlignment w:val="baseline"/>
        <w:rPr>
          <w:rFonts w:ascii="Times New Roman" w:hAnsi="Times New Roman" w:eastAsia="Times New Roman" w:cs="Times New Roman"/>
          <w:color w:val="000000"/>
          <w:sz w:val="28"/>
          <w:szCs w:val="28"/>
          <w:highlight w:val="yellow"/>
          <w:lang w:eastAsia="uk-UA"/>
        </w:rPr>
      </w:pPr>
      <w:r>
        <w:rPr>
          <w:rFonts w:eastAsia="Times New Roman" w:cs="Times New Roman" w:ascii="Times New Roman" w:hAnsi="Times New Roman"/>
          <w:color w:val="000000"/>
          <w:sz w:val="28"/>
          <w:szCs w:val="28"/>
          <w:highlight w:val="yellow"/>
          <w:lang w:eastAsia="uk-UA"/>
        </w:rPr>
      </w:r>
    </w:p>
    <w:p>
      <w:pPr>
        <w:pStyle w:val="Normal"/>
        <w:shd w:val="clear" w:color="auto" w:fill="FFFFFF"/>
        <w:spacing w:lineRule="auto" w:line="240" w:before="0" w:after="0"/>
        <w:ind w:firstLine="709"/>
        <w:jc w:val="both"/>
        <w:textAlignment w:val="baseline"/>
        <w:rPr/>
      </w:pPr>
      <w:bookmarkStart w:id="62" w:name="n668"/>
      <w:bookmarkEnd w:id="62"/>
      <w:r>
        <w:rPr>
          <w:rFonts w:eastAsia="Times New Roman" w:cs="Times New Roman" w:ascii="Times New Roman" w:hAnsi="Times New Roman"/>
          <w:color w:val="000000"/>
          <w:sz w:val="28"/>
          <w:szCs w:val="28"/>
          <w:lang w:eastAsia="uk-UA"/>
        </w:rPr>
        <w:t>29. Посилання у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автора документа, дата та реєстраційний індекс, заголовок документа.</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Для вихідних документів посилання на реєстраційний індекс і дату документа включає реєстраційний індекс і дату того документа, на який дається відповідь. Цей реквізит є обов’язковим і розташовується на рівні або нижче реєстраційного індексу у спеціально відведеному місці на бланку.</w:t>
      </w:r>
    </w:p>
    <w:p>
      <w:pPr>
        <w:pStyle w:val="Normal"/>
        <w:shd w:val="clear" w:color="auto" w:fill="FFFFFF"/>
        <w:spacing w:lineRule="auto" w:line="240" w:before="0" w:after="0"/>
        <w:ind w:firstLine="709"/>
        <w:jc w:val="center"/>
        <w:textAlignment w:val="baseline"/>
        <w:rPr>
          <w:rFonts w:ascii="Times New Roman" w:hAnsi="Times New Roman" w:eastAsia="Times New Roman" w:cs="Times New Roman"/>
          <w:b/>
          <w:b/>
          <w:color w:val="000000"/>
          <w:sz w:val="28"/>
          <w:szCs w:val="28"/>
          <w:lang w:eastAsia="uk-UA"/>
        </w:rPr>
      </w:pPr>
      <w:r>
        <w:rPr>
          <w:rFonts w:eastAsia="Times New Roman" w:cs="Times New Roman" w:ascii="Times New Roman" w:hAnsi="Times New Roman"/>
          <w:b/>
          <w:color w:val="000000"/>
          <w:sz w:val="28"/>
          <w:szCs w:val="28"/>
          <w:lang w:eastAsia="uk-UA"/>
        </w:rPr>
      </w:r>
    </w:p>
    <w:p>
      <w:pPr>
        <w:pStyle w:val="Normal"/>
        <w:shd w:val="clear" w:color="auto" w:fill="FFFFFF"/>
        <w:spacing w:lineRule="auto" w:line="240" w:before="0" w:after="0"/>
        <w:ind w:firstLine="709"/>
        <w:jc w:val="center"/>
        <w:textAlignment w:val="baseline"/>
        <w:rPr>
          <w:rFonts w:ascii="Times New Roman" w:hAnsi="Times New Roman" w:eastAsia="Times New Roman" w:cs="Times New Roman"/>
          <w:b/>
          <w:b/>
          <w:bCs/>
          <w:color w:val="000000"/>
          <w:sz w:val="28"/>
          <w:szCs w:val="28"/>
          <w:lang w:eastAsia="uk-UA"/>
        </w:rPr>
      </w:pPr>
      <w:bookmarkStart w:id="63" w:name="n669"/>
      <w:bookmarkStart w:id="64" w:name="n671"/>
      <w:bookmarkEnd w:id="63"/>
      <w:bookmarkEnd w:id="64"/>
      <w:r>
        <w:rPr>
          <w:rFonts w:eastAsia="Times New Roman" w:cs="Times New Roman" w:ascii="Times New Roman" w:hAnsi="Times New Roman"/>
          <w:b/>
          <w:bCs/>
          <w:color w:val="000000"/>
          <w:sz w:val="28"/>
          <w:szCs w:val="28"/>
          <w:lang w:eastAsia="uk-UA"/>
        </w:rPr>
        <w:t>Адресат</w:t>
      </w:r>
    </w:p>
    <w:p>
      <w:pPr>
        <w:pStyle w:val="Normal"/>
        <w:shd w:val="clear" w:color="auto" w:fill="FFFFFF"/>
        <w:spacing w:lineRule="auto" w:line="240" w:before="0" w:after="0"/>
        <w:ind w:firstLine="709"/>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709"/>
        <w:jc w:val="both"/>
        <w:textAlignment w:val="baseline"/>
        <w:rPr/>
      </w:pPr>
      <w:bookmarkStart w:id="65" w:name="n672"/>
      <w:bookmarkEnd w:id="65"/>
      <w:r>
        <w:rPr>
          <w:rFonts w:eastAsia="Times New Roman" w:cs="Times New Roman" w:ascii="Times New Roman" w:hAnsi="Times New Roman"/>
          <w:color w:val="000000"/>
          <w:sz w:val="28"/>
          <w:szCs w:val="28"/>
          <w:lang w:eastAsia="uk-UA"/>
        </w:rPr>
        <w:t xml:space="preserve">30. Документи адресуються установі, її структурним підрозділам </w:t>
        <w:br/>
        <w:t xml:space="preserve">або конкретній посадовій особі. У разі адресування документа установі або </w:t>
        <w:br/>
        <w:t xml:space="preserve">її структурним підрозділам без зазначення посадової особи їх найменування наводяться у називному відмінку, </w:t>
      </w:r>
      <w:r>
        <w:rPr>
          <w:rFonts w:eastAsia="Times New Roman" w:cs="Times New Roman" w:ascii="Times New Roman" w:hAnsi="Times New Roman"/>
          <w:i/>
          <w:iCs/>
          <w:color w:val="000000"/>
          <w:sz w:val="28"/>
          <w:szCs w:val="28"/>
          <w:lang w:eastAsia="uk-UA"/>
        </w:rPr>
        <w:t>наприклад:</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i/>
          <w:i/>
          <w:iCs/>
          <w:color w:val="000000"/>
          <w:sz w:val="28"/>
          <w:szCs w:val="28"/>
          <w:lang w:eastAsia="uk-UA"/>
        </w:rPr>
      </w:pPr>
      <w:r>
        <w:rPr>
          <w:rFonts w:eastAsia="Times New Roman" w:cs="Times New Roman" w:ascii="Times New Roman" w:hAnsi="Times New Roman"/>
          <w:i/>
          <w:iCs/>
          <w:color w:val="000000"/>
          <w:sz w:val="28"/>
          <w:szCs w:val="28"/>
          <w:lang w:eastAsia="uk-UA"/>
        </w:rPr>
      </w:r>
    </w:p>
    <w:p>
      <w:pPr>
        <w:pStyle w:val="Normal"/>
        <w:shd w:val="clear" w:color="auto" w:fill="FFFFFF"/>
        <w:spacing w:lineRule="auto" w:line="240" w:before="0" w:after="0"/>
        <w:ind w:firstLine="709"/>
        <w:jc w:val="right"/>
        <w:textAlignment w:val="baseline"/>
        <w:rPr/>
      </w:pPr>
      <w:r>
        <w:rPr>
          <w:rFonts w:eastAsia="Times New Roman" w:cs="Times New Roman" w:ascii="Times New Roman" w:hAnsi="Times New Roman"/>
          <w:i/>
          <w:iCs/>
          <w:color w:val="000000"/>
          <w:sz w:val="28"/>
          <w:szCs w:val="28"/>
          <w:lang w:eastAsia="uk-UA"/>
        </w:rPr>
        <w:t>Львівська обласна рада</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i/>
          <w:i/>
          <w:iCs/>
          <w:color w:val="000000"/>
          <w:sz w:val="28"/>
          <w:szCs w:val="28"/>
          <w:lang w:eastAsia="uk-UA"/>
        </w:rPr>
      </w:pPr>
      <w:r>
        <w:rPr>
          <w:rFonts w:eastAsia="Times New Roman" w:cs="Times New Roman" w:ascii="Times New Roman" w:hAnsi="Times New Roman"/>
          <w:i/>
          <w:iCs/>
          <w:color w:val="000000"/>
          <w:sz w:val="28"/>
          <w:szCs w:val="28"/>
          <w:lang w:eastAsia="uk-UA"/>
        </w:rPr>
      </w:r>
    </w:p>
    <w:p>
      <w:pPr>
        <w:pStyle w:val="Normal"/>
        <w:shd w:val="clear" w:color="auto" w:fill="FFFFFF"/>
        <w:spacing w:lineRule="auto" w:line="240" w:before="0" w:after="0"/>
        <w:ind w:firstLine="709"/>
        <w:jc w:val="both"/>
        <w:textAlignment w:val="baseline"/>
        <w:rPr/>
      </w:pPr>
      <w:bookmarkStart w:id="66" w:name="n674"/>
      <w:bookmarkEnd w:id="66"/>
      <w:r>
        <w:rPr>
          <w:rFonts w:eastAsia="Times New Roman" w:cs="Times New Roman" w:ascii="Times New Roman" w:hAnsi="Times New Roman"/>
          <w:color w:val="000000"/>
          <w:sz w:val="28"/>
          <w:szCs w:val="28"/>
          <w:lang w:eastAsia="uk-UA"/>
        </w:rPr>
        <w:t>Якщо документ надсилається посадовій особі, найменування установи та її структурного підрозділу наводяться у називному відмінку, а посада і прізвище адресата – у давальному, наприклад:</w:t>
      </w:r>
    </w:p>
    <w:p>
      <w:pPr>
        <w:pStyle w:val="Normal"/>
        <w:shd w:val="clear" w:color="auto" w:fill="FFFFFF"/>
        <w:spacing w:lineRule="auto" w:line="240" w:before="0" w:after="0"/>
        <w:ind w:firstLine="709"/>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67" w:name="n675"/>
      <w:bookmarkEnd w:id="67"/>
      <w:r>
        <w:rPr>
          <w:rFonts w:eastAsia="Times New Roman" w:cs="Times New Roman" w:ascii="Times New Roman" w:hAnsi="Times New Roman"/>
          <w:i/>
          <w:iCs/>
          <w:color w:val="000000"/>
          <w:sz w:val="28"/>
          <w:szCs w:val="28"/>
          <w:lang w:eastAsia="uk-UA"/>
        </w:rPr>
        <w:t>Державна архівна служба</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68" w:name="n676"/>
      <w:bookmarkEnd w:id="68"/>
      <w:r>
        <w:rPr>
          <w:rFonts w:eastAsia="Times New Roman" w:cs="Times New Roman" w:ascii="Times New Roman" w:hAnsi="Times New Roman"/>
          <w:i/>
          <w:iCs/>
          <w:color w:val="000000"/>
          <w:sz w:val="28"/>
          <w:szCs w:val="28"/>
          <w:lang w:eastAsia="uk-UA"/>
        </w:rPr>
        <w:t>Фінансово-економічне управління</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69" w:name="n677"/>
      <w:bookmarkEnd w:id="69"/>
      <w:r>
        <w:rPr>
          <w:rFonts w:eastAsia="Times New Roman" w:cs="Times New Roman" w:ascii="Times New Roman" w:hAnsi="Times New Roman"/>
          <w:i/>
          <w:iCs/>
          <w:color w:val="000000"/>
          <w:sz w:val="28"/>
          <w:szCs w:val="28"/>
          <w:lang w:eastAsia="uk-UA"/>
        </w:rPr>
        <w:t>начальнику управління</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70" w:name="n678"/>
      <w:bookmarkEnd w:id="70"/>
      <w:r>
        <w:rPr>
          <w:rFonts w:eastAsia="Times New Roman" w:cs="Times New Roman" w:ascii="Times New Roman" w:hAnsi="Times New Roman"/>
          <w:i/>
          <w:iCs/>
          <w:sz w:val="28"/>
          <w:szCs w:val="28"/>
          <w:lang w:eastAsia="uk-UA"/>
        </w:rPr>
        <w:t>ПРІЗВИЩЕ</w:t>
      </w:r>
      <w:r>
        <w:rPr>
          <w:rFonts w:eastAsia="Times New Roman" w:cs="Times New Roman" w:ascii="Times New Roman" w:hAnsi="Times New Roman"/>
          <w:i/>
          <w:iCs/>
          <w:color w:val="000000"/>
          <w:sz w:val="28"/>
          <w:szCs w:val="28"/>
          <w:lang w:eastAsia="uk-UA"/>
        </w:rPr>
        <w:t xml:space="preserve"> ініціали</w:t>
      </w:r>
    </w:p>
    <w:p>
      <w:pPr>
        <w:pStyle w:val="Normal"/>
        <w:shd w:val="clear" w:color="auto" w:fill="FFFFFF"/>
        <w:spacing w:lineRule="auto" w:line="240" w:before="0" w:after="0"/>
        <w:ind w:firstLine="567"/>
        <w:jc w:val="both"/>
        <w:textAlignment w:val="baseline"/>
        <w:rPr/>
      </w:pPr>
      <w:bookmarkStart w:id="71" w:name="n679"/>
      <w:bookmarkEnd w:id="71"/>
      <w:r>
        <w:rPr>
          <w:rFonts w:eastAsia="Times New Roman" w:cs="Times New Roman" w:ascii="Times New Roman" w:hAnsi="Times New Roman"/>
          <w:color w:val="000000"/>
          <w:sz w:val="28"/>
          <w:szCs w:val="28"/>
          <w:lang w:eastAsia="uk-UA"/>
        </w:rPr>
        <w:t>Якщо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у давальному відмінку, 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right"/>
        <w:textAlignment w:val="baseline"/>
        <w:rPr/>
      </w:pPr>
      <w:bookmarkStart w:id="72" w:name="n680"/>
      <w:bookmarkEnd w:id="72"/>
      <w:r>
        <w:rPr>
          <w:rFonts w:eastAsia="Times New Roman" w:cs="Times New Roman" w:ascii="Times New Roman" w:hAnsi="Times New Roman"/>
          <w:i/>
          <w:iCs/>
          <w:color w:val="000000"/>
          <w:sz w:val="28"/>
          <w:szCs w:val="28"/>
          <w:lang w:eastAsia="uk-UA"/>
        </w:rPr>
        <w:t>Голові Львівської обласної ради</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i/>
          <w:iCs/>
          <w:sz w:val="28"/>
          <w:szCs w:val="28"/>
          <w:lang w:eastAsia="uk-UA"/>
        </w:rPr>
        <w:t>ПРІЗВИЩЕ ініціали</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73" w:name="n682"/>
      <w:bookmarkEnd w:id="73"/>
      <w:r>
        <w:rPr>
          <w:rFonts w:eastAsia="Times New Roman" w:cs="Times New Roman" w:ascii="Times New Roman" w:hAnsi="Times New Roman"/>
          <w:color w:val="000000"/>
          <w:sz w:val="28"/>
          <w:szCs w:val="28"/>
          <w:lang w:eastAsia="uk-UA"/>
        </w:rPr>
        <w:t>Якщо документ адресується кільком однорідним за характером діяльності установам, зазначається узагальнене найменування адресатів, 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right"/>
        <w:textAlignment w:val="baseline"/>
        <w:rPr/>
      </w:pPr>
      <w:bookmarkStart w:id="74" w:name="n683"/>
      <w:bookmarkEnd w:id="74"/>
      <w:r>
        <w:rPr>
          <w:rFonts w:eastAsia="Times New Roman" w:cs="Times New Roman" w:ascii="Times New Roman" w:hAnsi="Times New Roman"/>
          <w:i/>
          <w:iCs/>
          <w:color w:val="000000"/>
          <w:sz w:val="28"/>
          <w:szCs w:val="28"/>
          <w:lang w:eastAsia="uk-UA"/>
        </w:rPr>
        <w:t>Адміністраціям районів Львівської міської ради</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75" w:name="n684"/>
      <w:bookmarkEnd w:id="75"/>
      <w:r>
        <w:rPr>
          <w:rFonts w:eastAsia="Times New Roman" w:cs="Times New Roman" w:ascii="Times New Roman" w:hAnsi="Times New Roman"/>
          <w:color w:val="000000"/>
          <w:sz w:val="28"/>
          <w:szCs w:val="28"/>
          <w:lang w:eastAsia="uk-UA"/>
        </w:rPr>
        <w:t>Документ не повинен мати, як правило, більше чотирьох адресатів. Слово «копія» перед найменуванням другого-четвертого адресатів не ставиться. У разі надсилання документа більше ніж чотирьом адресатам складається список на розсилку із зазначенням на кожному документі тільки одного адресата.</w:t>
      </w:r>
    </w:p>
    <w:p>
      <w:pPr>
        <w:pStyle w:val="Normal"/>
        <w:shd w:val="clear" w:color="auto" w:fill="FFFFFF"/>
        <w:spacing w:lineRule="auto" w:line="240" w:before="0" w:after="0"/>
        <w:ind w:firstLine="567"/>
        <w:jc w:val="both"/>
        <w:textAlignment w:val="baseline"/>
        <w:rPr/>
      </w:pPr>
      <w:bookmarkStart w:id="76" w:name="n685"/>
      <w:bookmarkEnd w:id="76"/>
      <w:r>
        <w:rPr>
          <w:rFonts w:eastAsia="Times New Roman" w:cs="Times New Roman" w:ascii="Times New Roman" w:hAnsi="Times New Roman"/>
          <w:color w:val="000000"/>
          <w:sz w:val="28"/>
          <w:szCs w:val="28"/>
          <w:lang w:eastAsia="uk-UA"/>
        </w:rPr>
        <w:t xml:space="preserve">Реквізит «Адресат» може включати адресу. Порядок і форма запису відомостей про адресу установи повинні відповідати </w:t>
      </w:r>
      <w:r>
        <w:fldChar w:fldCharType="begin"/>
      </w:r>
      <w:r>
        <w:rPr>
          <w:rStyle w:val="ListLabel1"/>
          <w:sz w:val="28"/>
          <w:szCs w:val="28"/>
          <w:rFonts w:eastAsia="Times New Roman" w:cs="Times New Roman" w:ascii="Times New Roman" w:hAnsi="Times New Roman"/>
        </w:rPr>
        <w:instrText> HYPERLINK "http://zakon2.rada.gov.ua/laws/show/270-2009-п/paran11" \l "_blank"</w:instrText>
      </w:r>
      <w:r>
        <w:rPr>
          <w:rStyle w:val="ListLabel1"/>
          <w:sz w:val="28"/>
          <w:szCs w:val="28"/>
          <w:rFonts w:eastAsia="Times New Roman" w:cs="Times New Roman" w:ascii="Times New Roman" w:hAnsi="Times New Roman"/>
        </w:rPr>
        <w:fldChar w:fldCharType="separate"/>
      </w:r>
      <w:r>
        <w:rPr>
          <w:rStyle w:val="ListLabel1"/>
          <w:rFonts w:eastAsia="Times New Roman" w:cs="Times New Roman" w:ascii="Times New Roman" w:hAnsi="Times New Roman"/>
          <w:sz w:val="28"/>
          <w:szCs w:val="28"/>
          <w:lang w:eastAsia="uk-UA"/>
        </w:rPr>
        <w:t>Правилам надання послуг поштового зв’язку</w:t>
      </w:r>
      <w:r>
        <w:rPr>
          <w:rStyle w:val="ListLabel1"/>
          <w:sz w:val="28"/>
          <w:szCs w:val="28"/>
          <w:rFonts w:eastAsia="Times New Roman" w:cs="Times New Roman" w:ascii="Times New Roman" w:hAnsi="Times New Roman"/>
        </w:rPr>
        <w:fldChar w:fldCharType="end"/>
      </w:r>
      <w:r>
        <w:rPr>
          <w:rFonts w:eastAsia="Times New Roman" w:cs="Times New Roman" w:ascii="Times New Roman" w:hAnsi="Times New Roman"/>
          <w:color w:val="000000"/>
          <w:sz w:val="28"/>
          <w:szCs w:val="28"/>
          <w:lang w:eastAsia="uk-UA"/>
        </w:rPr>
        <w:t xml:space="preserve">, затвердженим постановою Кабінету Міністрів України від 05 березня 2009 р. № 270. Повна адреса зазначається у разі надсилання документа разовим кореспондентам, </w:t>
      </w:r>
      <w:r>
        <w:rPr>
          <w:rFonts w:eastAsia="Times New Roman" w:cs="Times New Roman" w:ascii="Times New Roman" w:hAnsi="Times New Roman"/>
          <w:i/>
          <w:iCs/>
          <w:color w:val="000000"/>
          <w:sz w:val="28"/>
          <w:szCs w:val="28"/>
          <w:lang w:eastAsia="uk-UA"/>
        </w:rPr>
        <w:t>наприклад:</w:t>
      </w:r>
    </w:p>
    <w:p>
      <w:pPr>
        <w:pStyle w:val="Normal"/>
        <w:shd w:val="clear" w:color="auto" w:fill="FFFFFF"/>
        <w:spacing w:lineRule="auto" w:line="240" w:before="0" w:after="0"/>
        <w:ind w:firstLine="567"/>
        <w:jc w:val="both"/>
        <w:textAlignment w:val="baseline"/>
        <w:rPr/>
      </w:pPr>
      <w:r>
        <w:rPr/>
      </w:r>
    </w:p>
    <w:p>
      <w:pPr>
        <w:pStyle w:val="Normal"/>
        <w:shd w:val="clear" w:color="auto" w:fill="FFFFFF"/>
        <w:spacing w:lineRule="auto" w:line="240" w:before="0" w:after="0"/>
        <w:ind w:firstLine="567"/>
        <w:jc w:val="right"/>
        <w:textAlignment w:val="baseline"/>
        <w:rPr/>
      </w:pPr>
      <w:bookmarkStart w:id="77" w:name="n686"/>
      <w:bookmarkEnd w:id="77"/>
      <w:r>
        <w:rPr>
          <w:rFonts w:eastAsia="Times New Roman" w:cs="Times New Roman" w:ascii="Times New Roman" w:hAnsi="Times New Roman"/>
          <w:i/>
          <w:iCs/>
          <w:color w:val="000000"/>
          <w:sz w:val="28"/>
          <w:szCs w:val="28"/>
          <w:lang w:eastAsia="uk-UA"/>
        </w:rPr>
        <w:t>Міністерство юстиції</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78" w:name="n687"/>
      <w:bookmarkEnd w:id="78"/>
      <w:r>
        <w:rPr>
          <w:rFonts w:eastAsia="Times New Roman" w:cs="Times New Roman" w:ascii="Times New Roman" w:hAnsi="Times New Roman"/>
          <w:i/>
          <w:iCs/>
          <w:color w:val="000000"/>
          <w:sz w:val="28"/>
          <w:szCs w:val="28"/>
          <w:lang w:eastAsia="uk-UA"/>
        </w:rPr>
        <w:t>вул. Городецького, буд. 13, м. Київ, 01001</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79" w:name="n688"/>
      <w:bookmarkEnd w:id="79"/>
      <w:r>
        <w:rPr>
          <w:rFonts w:eastAsia="Times New Roman" w:cs="Times New Roman" w:ascii="Times New Roman" w:hAnsi="Times New Roman"/>
          <w:color w:val="000000"/>
          <w:sz w:val="28"/>
          <w:szCs w:val="28"/>
          <w:lang w:eastAsia="uk-UA"/>
        </w:rPr>
        <w:t xml:space="preserve">У разі надсилання документа фізичній особі спочатку зазначається </w:t>
        <w:br/>
        <w:t xml:space="preserve">у називному відмінку прізвище, ім’я та по батькові (або ініціал імені </w:t>
        <w:br/>
        <w:t>чи ініціали), потім поштова адреса, 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80" w:name="n689"/>
      <w:bookmarkEnd w:id="80"/>
      <w:r>
        <w:rPr>
          <w:rFonts w:eastAsia="Times New Roman" w:cs="Times New Roman" w:ascii="Times New Roman" w:hAnsi="Times New Roman"/>
          <w:i/>
          <w:iCs/>
          <w:color w:val="000000"/>
          <w:sz w:val="28"/>
          <w:szCs w:val="28"/>
          <w:lang w:eastAsia="uk-UA"/>
        </w:rPr>
        <w:t>Гончарук Олександр Сергійович (або Гончарук О. чи Гончарук О.С.)</w:t>
      </w:r>
    </w:p>
    <w:p>
      <w:pPr>
        <w:pStyle w:val="Normal"/>
        <w:shd w:val="clear" w:color="auto" w:fill="FFFFFF"/>
        <w:spacing w:lineRule="auto" w:line="240" w:before="0" w:after="0"/>
        <w:ind w:firstLine="567"/>
        <w:jc w:val="right"/>
        <w:textAlignment w:val="baseline"/>
        <w:rPr>
          <w:i/>
          <w:i/>
          <w:iCs/>
        </w:rPr>
      </w:pPr>
      <w:bookmarkStart w:id="81" w:name="n690"/>
      <w:bookmarkEnd w:id="81"/>
      <w:r>
        <w:rPr>
          <w:rFonts w:eastAsia="Times New Roman" w:cs="Times New Roman" w:ascii="Times New Roman" w:hAnsi="Times New Roman"/>
          <w:i/>
          <w:iCs/>
          <w:color w:val="000000"/>
          <w:sz w:val="28"/>
          <w:szCs w:val="28"/>
          <w:lang w:eastAsia="uk-UA"/>
        </w:rPr>
        <w:t>вул. Валова, буд. 26, кв. 10, м. Львів, 61009</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82" w:name="n691"/>
      <w:bookmarkEnd w:id="82"/>
      <w:r>
        <w:rPr>
          <w:rFonts w:eastAsia="Times New Roman" w:cs="Times New Roman" w:ascii="Times New Roman" w:hAnsi="Times New Roman"/>
          <w:color w:val="000000"/>
          <w:sz w:val="28"/>
          <w:szCs w:val="28"/>
          <w:lang w:eastAsia="uk-UA"/>
        </w:rPr>
        <w:t>У разі надсилання документа органам законодавчої і виконавчої влади, постійним кореспондентам їх поштова адреса на документах не зазначається.</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bookmarkStart w:id="83" w:name="n692"/>
      <w:bookmarkEnd w:id="83"/>
      <w:r>
        <w:rPr>
          <w:rFonts w:eastAsia="Times New Roman" w:cs="Times New Roman" w:ascii="Times New Roman" w:hAnsi="Times New Roman"/>
          <w:b/>
          <w:bCs/>
          <w:color w:val="000000"/>
          <w:sz w:val="28"/>
          <w:szCs w:val="28"/>
          <w:lang w:eastAsia="uk-UA"/>
        </w:rPr>
        <w:t>Гриф затвердження документа</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tabs>
          <w:tab w:val="clear" w:pos="708"/>
          <w:tab w:val="left" w:pos="1260" w:leader="none"/>
        </w:tabs>
        <w:spacing w:lineRule="auto" w:line="240" w:before="0" w:after="0"/>
        <w:ind w:firstLine="567"/>
        <w:jc w:val="both"/>
        <w:rPr/>
      </w:pPr>
      <w:bookmarkStart w:id="84" w:name="n693"/>
      <w:bookmarkEnd w:id="84"/>
      <w:r>
        <w:rPr>
          <w:rFonts w:eastAsia="Times New Roman" w:cs="Times New Roman" w:ascii="Times New Roman" w:hAnsi="Times New Roman"/>
          <w:color w:val="000000"/>
          <w:sz w:val="28"/>
          <w:szCs w:val="28"/>
          <w:lang w:eastAsia="uk-UA"/>
        </w:rPr>
        <w:t xml:space="preserve">31. </w:t>
      </w:r>
      <w:r>
        <w:rPr>
          <w:rFonts w:eastAsia="Times New Roman" w:cs="Times New Roman" w:ascii="Times New Roman" w:hAnsi="Times New Roman"/>
          <w:sz w:val="28"/>
          <w:szCs w:val="28"/>
          <w:lang w:eastAsia="ru-RU"/>
        </w:rPr>
        <w:t>Документ затверджується посадовою особою (посадовими особами), до повноважень якої (яких) належить вирішення питань, наведених у такому документі, або розпорядчим документом (рішенням міської ради, її виконавчого комітету, розпорядженням міського голови або наказом керівника відповідного виконавчого органу).</w:t>
      </w:r>
    </w:p>
    <w:p>
      <w:pPr>
        <w:pStyle w:val="Normal"/>
        <w:tabs>
          <w:tab w:val="clear" w:pos="708"/>
          <w:tab w:val="left" w:pos="1260" w:leader="none"/>
        </w:tabs>
        <w:spacing w:lineRule="auto" w:line="240" w:before="0" w:after="0"/>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Затвердження певних видів документів здійснюється з проставленням грифа затвердження (додаток 6).</w:t>
      </w:r>
    </w:p>
    <w:p>
      <w:pPr>
        <w:pStyle w:val="Normal"/>
        <w:tabs>
          <w:tab w:val="clear" w:pos="708"/>
          <w:tab w:val="left" w:pos="1260" w:leader="none"/>
        </w:tabs>
        <w:spacing w:lineRule="auto" w:line="240" w:before="0" w:after="0"/>
        <w:ind w:firstLine="567"/>
        <w:jc w:val="both"/>
        <w:rPr>
          <w:rFonts w:ascii="Times New Roman" w:hAnsi="Times New Roman" w:eastAsia="Times New Roman" w:cs="Times New Roman"/>
          <w:color w:val="000000"/>
          <w:sz w:val="28"/>
          <w:szCs w:val="28"/>
          <w:lang w:eastAsia="uk-UA"/>
        </w:rPr>
      </w:pPr>
      <w:r>
        <w:rPr>
          <w:rFonts w:eastAsia="Times New Roman" w:cs="Times New Roman" w:ascii="Times New Roman" w:hAnsi="Times New Roman"/>
          <w:sz w:val="28"/>
          <w:szCs w:val="28"/>
          <w:lang w:eastAsia="ru-RU"/>
        </w:rPr>
        <w:t>Нормативно-правові акти (положення, інструкції, правила, порядки тощо) затверджуються</w:t>
      </w:r>
      <w:r>
        <w:rPr>
          <w:rFonts w:eastAsia="Times New Roman" w:cs="Times New Roman" w:ascii="Times New Roman" w:hAnsi="Times New Roman"/>
          <w:color w:val="000000"/>
          <w:sz w:val="28"/>
          <w:szCs w:val="28"/>
          <w:lang w:eastAsia="uk-UA"/>
        </w:rPr>
        <w:t xml:space="preserve"> розпорядчим документом.</w:t>
      </w:r>
    </w:p>
    <w:p>
      <w:pPr>
        <w:pStyle w:val="Normal"/>
        <w:shd w:val="clear" w:color="auto" w:fill="FFFFFF"/>
        <w:spacing w:lineRule="auto" w:line="240" w:before="0" w:after="0"/>
        <w:ind w:firstLine="567"/>
        <w:jc w:val="both"/>
        <w:textAlignment w:val="baseline"/>
        <w:rPr/>
      </w:pPr>
      <w:bookmarkStart w:id="85" w:name="n694"/>
      <w:bookmarkEnd w:id="85"/>
      <w:r>
        <w:rPr>
          <w:rFonts w:eastAsia="Times New Roman" w:cs="Times New Roman" w:ascii="Times New Roman" w:hAnsi="Times New Roman"/>
          <w:color w:val="000000"/>
          <w:sz w:val="28"/>
          <w:szCs w:val="28"/>
          <w:lang w:eastAsia="uk-UA"/>
        </w:rPr>
        <w:t>Документ може бути затверджений конкретною посадовою особою. У такому випадку гриф затвердження складається із слова «</w:t>
      </w:r>
      <w:r>
        <w:rPr>
          <w:rFonts w:eastAsia="Times New Roman" w:cs="Times New Roman" w:ascii="Times New Roman" w:hAnsi="Times New Roman"/>
          <w:b/>
          <w:bCs/>
          <w:color w:val="000000"/>
          <w:sz w:val="28"/>
          <w:szCs w:val="28"/>
          <w:lang w:eastAsia="uk-UA"/>
        </w:rPr>
        <w:t>ЗАТВЕРДЖУЮ</w:t>
      </w:r>
      <w:r>
        <w:rPr>
          <w:rFonts w:eastAsia="Times New Roman" w:cs="Times New Roman" w:ascii="Times New Roman" w:hAnsi="Times New Roman"/>
          <w:color w:val="000000"/>
          <w:sz w:val="28"/>
          <w:szCs w:val="28"/>
          <w:lang w:eastAsia="uk-UA"/>
        </w:rPr>
        <w:t xml:space="preserve">», найменування посади, підпису, ініціалів і прізвища особи, яка затвердила документ, дати затвердження. </w:t>
      </w:r>
      <w:r>
        <w:rPr>
          <w:rFonts w:eastAsia="Times New Roman" w:cs="Times New Roman" w:ascii="Times New Roman" w:hAnsi="Times New Roman"/>
          <w:i/>
          <w:iCs/>
          <w:color w:val="000000"/>
          <w:sz w:val="28"/>
          <w:szCs w:val="28"/>
          <w:lang w:eastAsia="uk-UA"/>
        </w:rPr>
        <w:t>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i/>
          <w:i/>
          <w:iCs/>
          <w:color w:val="000000"/>
          <w:sz w:val="28"/>
          <w:szCs w:val="28"/>
          <w:lang w:eastAsia="uk-UA"/>
        </w:rPr>
      </w:pPr>
      <w:r>
        <w:rPr>
          <w:rFonts w:eastAsia="Times New Roman" w:cs="Times New Roman" w:ascii="Times New Roman" w:hAnsi="Times New Roman"/>
          <w:i/>
          <w:iCs/>
          <w:color w:val="000000"/>
          <w:sz w:val="28"/>
          <w:szCs w:val="28"/>
          <w:lang w:eastAsia="uk-UA"/>
        </w:rPr>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86" w:name="n695"/>
      <w:bookmarkEnd w:id="86"/>
      <w:r>
        <w:rPr>
          <w:rFonts w:eastAsia="Times New Roman" w:cs="Times New Roman" w:ascii="Times New Roman" w:hAnsi="Times New Roman"/>
          <w:b/>
          <w:bCs/>
          <w:color w:val="000000"/>
          <w:sz w:val="28"/>
          <w:szCs w:val="28"/>
          <w:lang w:eastAsia="uk-UA"/>
        </w:rPr>
        <w:t>ЗАТВЕРДЖУЮ</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87" w:name="n696"/>
      <w:bookmarkEnd w:id="87"/>
      <w:r>
        <w:rPr>
          <w:rFonts w:eastAsia="Times New Roman" w:cs="Times New Roman" w:ascii="Times New Roman" w:hAnsi="Times New Roman"/>
          <w:i/>
          <w:iCs/>
          <w:color w:val="000000"/>
          <w:sz w:val="28"/>
          <w:szCs w:val="28"/>
          <w:lang w:eastAsia="uk-UA"/>
        </w:rPr>
        <w:t>Міський голова</w:t>
      </w:r>
    </w:p>
    <w:p>
      <w:pPr>
        <w:pStyle w:val="Normal"/>
        <w:shd w:val="clear" w:color="auto" w:fill="FFFFFF"/>
        <w:spacing w:lineRule="auto" w:line="240" w:before="0" w:after="0"/>
        <w:ind w:firstLine="567"/>
        <w:jc w:val="right"/>
        <w:textAlignment w:val="baseline"/>
        <w:rPr>
          <w:i/>
          <w:i/>
          <w:iCs/>
        </w:rPr>
      </w:pPr>
      <w:bookmarkStart w:id="88" w:name="n697"/>
      <w:bookmarkEnd w:id="88"/>
      <w:r>
        <w:rPr>
          <w:rFonts w:eastAsia="Times New Roman" w:cs="Times New Roman" w:ascii="Times New Roman" w:hAnsi="Times New Roman"/>
          <w:i/>
          <w:iCs/>
          <w:color w:val="000000"/>
          <w:sz w:val="28"/>
          <w:szCs w:val="28"/>
          <w:lang w:eastAsia="uk-UA"/>
        </w:rPr>
        <w:t xml:space="preserve">Підпис ініціали ПРІЗВИЩЕ </w:t>
      </w:r>
      <w:bookmarkStart w:id="89" w:name="n698"/>
      <w:bookmarkEnd w:id="89"/>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i/>
          <w:iCs/>
          <w:color w:val="000000"/>
          <w:sz w:val="28"/>
          <w:szCs w:val="28"/>
          <w:lang w:eastAsia="uk-UA"/>
        </w:rPr>
        <w:t>18.04.2018</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90" w:name="n699"/>
      <w:bookmarkEnd w:id="90"/>
      <w:r>
        <w:rPr>
          <w:rFonts w:eastAsia="Times New Roman" w:cs="Times New Roman" w:ascii="Times New Roman" w:hAnsi="Times New Roman"/>
          <w:color w:val="000000"/>
          <w:sz w:val="28"/>
          <w:szCs w:val="28"/>
          <w:lang w:eastAsia="uk-UA"/>
        </w:rPr>
        <w:t>Якщо документ затверджується рішенням, розпорядженням, наказом, гриф затвердження складається із слова «</w:t>
      </w:r>
      <w:r>
        <w:rPr>
          <w:rFonts w:eastAsia="Times New Roman" w:cs="Times New Roman" w:ascii="Times New Roman" w:hAnsi="Times New Roman"/>
          <w:b/>
          <w:bCs/>
          <w:color w:val="000000"/>
          <w:sz w:val="28"/>
          <w:szCs w:val="28"/>
          <w:lang w:eastAsia="uk-UA"/>
        </w:rPr>
        <w:t>ЗАТВЕРДЖЕНО</w:t>
      </w:r>
      <w:r>
        <w:rPr>
          <w:rFonts w:eastAsia="Times New Roman" w:cs="Times New Roman" w:ascii="Times New Roman" w:hAnsi="Times New Roman"/>
          <w:color w:val="000000"/>
          <w:sz w:val="28"/>
          <w:szCs w:val="28"/>
          <w:lang w:eastAsia="uk-UA"/>
        </w:rPr>
        <w:t xml:space="preserve">», назви виду документа, яким затверджується створений документ, в орудному відмінку із зазначенням його дати і номера. </w:t>
      </w:r>
      <w:r>
        <w:rPr>
          <w:rFonts w:eastAsia="Times New Roman" w:cs="Times New Roman" w:ascii="Times New Roman" w:hAnsi="Times New Roman"/>
          <w:i/>
          <w:iCs/>
          <w:color w:val="000000"/>
          <w:sz w:val="28"/>
          <w:szCs w:val="28"/>
          <w:lang w:eastAsia="uk-UA"/>
        </w:rPr>
        <w:t>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i/>
          <w:i/>
          <w:iCs/>
          <w:color w:val="000000"/>
          <w:sz w:val="28"/>
          <w:szCs w:val="28"/>
          <w:lang w:eastAsia="uk-UA"/>
        </w:rPr>
      </w:pPr>
      <w:r>
        <w:rPr>
          <w:rFonts w:eastAsia="Times New Roman" w:cs="Times New Roman" w:ascii="Times New Roman" w:hAnsi="Times New Roman"/>
          <w:i/>
          <w:iCs/>
          <w:color w:val="000000"/>
          <w:sz w:val="28"/>
          <w:szCs w:val="28"/>
          <w:lang w:eastAsia="uk-UA"/>
        </w:rPr>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91" w:name="n700"/>
      <w:bookmarkEnd w:id="91"/>
      <w:r>
        <w:rPr>
          <w:rFonts w:eastAsia="Times New Roman" w:cs="Times New Roman" w:ascii="Times New Roman" w:hAnsi="Times New Roman"/>
          <w:b/>
          <w:bCs/>
          <w:color w:val="000000"/>
          <w:sz w:val="28"/>
          <w:szCs w:val="28"/>
          <w:lang w:eastAsia="uk-UA"/>
        </w:rPr>
        <w:t>ЗАТВЕРДЖЕНО</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92" w:name="n701"/>
      <w:bookmarkEnd w:id="92"/>
      <w:r>
        <w:rPr>
          <w:rFonts w:eastAsia="Times New Roman" w:cs="Times New Roman" w:ascii="Times New Roman" w:hAnsi="Times New Roman"/>
          <w:i/>
          <w:iCs/>
          <w:color w:val="000000"/>
          <w:sz w:val="28"/>
          <w:szCs w:val="28"/>
          <w:lang w:eastAsia="uk-UA"/>
        </w:rPr>
        <w:t>рішенням виконавчого комітету</w:t>
      </w:r>
    </w:p>
    <w:p>
      <w:pPr>
        <w:pStyle w:val="Normal"/>
        <w:shd w:val="clear" w:color="auto" w:fill="FFFFFF"/>
        <w:spacing w:lineRule="auto" w:line="240" w:before="0" w:after="0"/>
        <w:ind w:firstLine="567"/>
        <w:jc w:val="right"/>
        <w:textAlignment w:val="baseline"/>
        <w:rPr/>
      </w:pPr>
      <w:r>
        <w:rPr>
          <w:rFonts w:eastAsia="Times New Roman" w:cs="Times New Roman" w:ascii="Times New Roman" w:hAnsi="Times New Roman"/>
          <w:i/>
          <w:iCs/>
          <w:color w:val="000000"/>
          <w:sz w:val="28"/>
          <w:szCs w:val="28"/>
          <w:lang w:eastAsia="uk-UA"/>
        </w:rPr>
        <w:t>Бібрської міської ради</w:t>
      </w:r>
    </w:p>
    <w:p>
      <w:pPr>
        <w:pStyle w:val="Normal"/>
        <w:shd w:val="clear" w:color="auto" w:fill="FFFFFF"/>
        <w:spacing w:lineRule="auto" w:line="240" w:before="0" w:after="0"/>
        <w:ind w:firstLine="567"/>
        <w:jc w:val="right"/>
        <w:textAlignment w:val="baseline"/>
        <w:rPr>
          <w:i/>
          <w:i/>
          <w:iCs/>
        </w:rPr>
      </w:pPr>
      <w:bookmarkStart w:id="93" w:name="n702"/>
      <w:bookmarkEnd w:id="93"/>
      <w:r>
        <w:rPr>
          <w:rFonts w:eastAsia="Times New Roman" w:cs="Times New Roman" w:ascii="Times New Roman" w:hAnsi="Times New Roman"/>
          <w:i/>
          <w:iCs/>
          <w:color w:val="000000"/>
          <w:sz w:val="28"/>
          <w:szCs w:val="28"/>
          <w:lang w:eastAsia="uk-UA"/>
        </w:rPr>
        <w:t>від 18.04.2026 № 298</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bookmarkStart w:id="94" w:name="n703"/>
      <w:bookmarkStart w:id="95" w:name="n703"/>
      <w:bookmarkEnd w:id="95"/>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Гриф затвердження розміщується у правому верхньому кутку першої сторінки документа.</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96" w:name="n704"/>
      <w:bookmarkEnd w:id="96"/>
      <w:r>
        <w:rPr>
          <w:rFonts w:eastAsia="Times New Roman" w:cs="Times New Roman" w:ascii="Times New Roman" w:hAnsi="Times New Roman"/>
          <w:color w:val="000000"/>
          <w:sz w:val="28"/>
          <w:szCs w:val="28"/>
          <w:lang w:eastAsia="uk-UA"/>
        </w:rPr>
        <w:t>У разі затвердження документа кількома посадовими особами грифи затвердження розташовуються на одному рівні.</w:t>
      </w:r>
    </w:p>
    <w:p>
      <w:pPr>
        <w:pStyle w:val="Normal"/>
        <w:shd w:val="clear" w:color="auto" w:fill="FFFFFF"/>
        <w:spacing w:lineRule="auto" w:line="240" w:before="0" w:after="0"/>
        <w:ind w:firstLine="567"/>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r>
      <w:bookmarkStart w:id="97" w:name="n705"/>
      <w:bookmarkStart w:id="98" w:name="n705"/>
      <w:bookmarkEnd w:id="98"/>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t>Резолюція</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99" w:name="n706"/>
      <w:bookmarkEnd w:id="99"/>
      <w:r>
        <w:rPr>
          <w:rFonts w:eastAsia="Times New Roman" w:cs="Times New Roman" w:ascii="Times New Roman" w:hAnsi="Times New Roman"/>
          <w:color w:val="000000"/>
          <w:sz w:val="28"/>
          <w:szCs w:val="28"/>
          <w:lang w:eastAsia="uk-UA"/>
        </w:rPr>
        <w:t>32. Резолюція є основною формою реалізації управлінських доручень у письмовій формі, що передбачає надання конкретного завдання, визначення його предмета, мети, строку та відповідальної за виконання особи.</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Резолюція оформляється на окремих аркушах або спеціальних бланках із зазначенням реєстраційного індексу і дати документа, якого вона стосується.</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Резолюція також може проставлятися безпосередньо на документі нижче реквізиту «Адресат» паралельно до основного тексту. Якщо місця для резолюції недостатньо, її можна проставляти на вільному від тексту місці у верхній частині першого аркуша документа з лицьового боку, але не на полі документа, призначеному для підшивання.</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100" w:name="n707"/>
      <w:bookmarkEnd w:id="100"/>
      <w:r>
        <w:rPr>
          <w:rFonts w:eastAsia="Times New Roman" w:cs="Times New Roman" w:ascii="Times New Roman" w:hAnsi="Times New Roman"/>
          <w:color w:val="000000"/>
          <w:sz w:val="28"/>
          <w:szCs w:val="28"/>
          <w:lang w:eastAsia="uk-UA"/>
        </w:rPr>
        <w:t>Резолюція має такі обов’язкові складові: прізвище, ініціали</w:t>
      </w:r>
      <w:r>
        <w:rPr>
          <w:rFonts w:eastAsia="Times New Roman" w:cs="Times New Roman" w:ascii="Times New Roman" w:hAnsi="Times New Roman"/>
          <w:b/>
          <w:i/>
          <w:color w:val="000000"/>
          <w:sz w:val="28"/>
          <w:szCs w:val="28"/>
          <w:lang w:eastAsia="uk-UA"/>
        </w:rPr>
        <w:t xml:space="preserve"> </w:t>
      </w:r>
      <w:r>
        <w:rPr>
          <w:rFonts w:eastAsia="Times New Roman" w:cs="Times New Roman" w:ascii="Times New Roman" w:hAnsi="Times New Roman"/>
          <w:color w:val="000000"/>
          <w:sz w:val="28"/>
          <w:szCs w:val="28"/>
          <w:lang w:eastAsia="uk-UA"/>
        </w:rPr>
        <w:t>виконавця (виконавців) у давальному відмінку, зміст доручення, строк виконання, особистий підпис керівника, дата.</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101" w:name="n708"/>
      <w:bookmarkEnd w:id="101"/>
      <w:r>
        <w:rPr>
          <w:rFonts w:eastAsia="Times New Roman" w:cs="Times New Roman" w:ascii="Times New Roman" w:hAnsi="Times New Roman"/>
          <w:color w:val="000000"/>
          <w:sz w:val="28"/>
          <w:szCs w:val="28"/>
          <w:lang w:eastAsia="uk-UA"/>
        </w:rPr>
        <w:t xml:space="preserve">Якщо доручення надано кільком посадовим особам, головним виконавцем документа є зазначена першою особа, якій надається право скликати інших виконавців та координувати їх роботу, або посадова особа, навпроти якої зазначено «Відповідальний» або «Збір». </w:t>
      </w:r>
      <w:bookmarkStart w:id="102" w:name="n709"/>
      <w:bookmarkEnd w:id="102"/>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Створення неконкретних («прискорити», «поліпшити», «активізувати», «звернути увагу» тощо) за змістом резолюцій не допускається.</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103" w:name="n710"/>
      <w:bookmarkEnd w:id="103"/>
      <w:r>
        <w:rPr>
          <w:rFonts w:eastAsia="Times New Roman" w:cs="Times New Roman" w:ascii="Times New Roman" w:hAnsi="Times New Roman"/>
          <w:color w:val="000000"/>
          <w:sz w:val="28"/>
          <w:szCs w:val="28"/>
          <w:lang w:eastAsia="uk-UA"/>
        </w:rPr>
        <w:t>На документах зі строками виконання, які не потребують додаткових вказівок, у резолюції зазначаються виконавець, зміст доручення, підпис автора резолюції, дата.</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 xml:space="preserve">Бланк резолюції після внесення тексту резолюції до реєстраційно-моніторингової картки не підлягає обов’язковому зберіганню та залученню до сформованої справи. </w:t>
      </w:r>
      <w:bookmarkStart w:id="104" w:name="n711"/>
      <w:bookmarkEnd w:id="104"/>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Cs/>
          <w:color w:val="000000"/>
          <w:sz w:val="28"/>
          <w:szCs w:val="28"/>
          <w:lang w:eastAsia="uk-UA"/>
        </w:rPr>
      </w:pPr>
      <w:bookmarkStart w:id="105" w:name="n712"/>
      <w:bookmarkEnd w:id="105"/>
      <w:r>
        <w:rPr>
          <w:rFonts w:eastAsia="Times New Roman" w:cs="Times New Roman" w:ascii="Times New Roman" w:hAnsi="Times New Roman"/>
          <w:b/>
          <w:bCs/>
          <w:color w:val="000000"/>
          <w:sz w:val="28"/>
          <w:szCs w:val="28"/>
          <w:lang w:eastAsia="uk-UA"/>
        </w:rPr>
        <w:t xml:space="preserve">Заголовок до тексту документа </w:t>
      </w:r>
      <w:r>
        <w:rPr>
          <w:rFonts w:eastAsia="Times New Roman" w:cs="Times New Roman" w:ascii="Times New Roman" w:hAnsi="Times New Roman"/>
          <w:bCs/>
          <w:i/>
          <w:color w:val="000000"/>
          <w:sz w:val="28"/>
          <w:szCs w:val="28"/>
          <w:highlight w:val="yellow"/>
          <w:lang w:eastAsia="uk-UA"/>
        </w:rPr>
        <w:t xml:space="preserve"> </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106" w:name="n713"/>
      <w:bookmarkEnd w:id="106"/>
      <w:r>
        <w:rPr>
          <w:rFonts w:eastAsia="Times New Roman" w:cs="Times New Roman" w:ascii="Times New Roman" w:hAnsi="Times New Roman"/>
          <w:color w:val="000000"/>
          <w:sz w:val="28"/>
          <w:szCs w:val="28"/>
          <w:lang w:eastAsia="uk-UA"/>
        </w:rPr>
        <w:t>33. Заголовок до тексту документа повинен містити стислий виклад суті документа. Крапка в кінці заголовка не ставиться.</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107" w:name="n714"/>
      <w:bookmarkEnd w:id="107"/>
      <w:r>
        <w:rPr>
          <w:rFonts w:eastAsia="Times New Roman" w:cs="Times New Roman" w:ascii="Times New Roman" w:hAnsi="Times New Roman"/>
          <w:color w:val="000000"/>
          <w:sz w:val="28"/>
          <w:szCs w:val="28"/>
          <w:lang w:eastAsia="uk-UA"/>
        </w:rPr>
        <w:t xml:space="preserve">Заголовок до тексту документа відповідає на питання «про що?», «кого?», «чого?». </w:t>
      </w:r>
    </w:p>
    <w:p>
      <w:pPr>
        <w:pStyle w:val="Normal"/>
        <w:tabs>
          <w:tab w:val="clear" w:pos="708"/>
          <w:tab w:val="left" w:pos="0" w:leader="none"/>
        </w:tabs>
        <w:spacing w:lineRule="auto" w:line="240" w:before="0" w:after="0"/>
        <w:ind w:firstLine="567"/>
        <w:jc w:val="both"/>
        <w:rPr/>
      </w:pPr>
      <w:r>
        <w:rPr>
          <w:rFonts w:eastAsia="Times New Roman" w:cs="Times New Roman" w:ascii="Times New Roman" w:hAnsi="Times New Roman"/>
          <w:color w:val="000000"/>
          <w:sz w:val="28"/>
          <w:szCs w:val="28"/>
          <w:lang w:eastAsia="uk-UA"/>
        </w:rPr>
        <w:t>Наприклад: рішення, розпорядження міського голови, наказ (про що?) про внесення змін до положення, про нагородження Подякою міського голови, про надання відпустки тощо; протокол (чого?) засідання атестаційної комісії; посадова інструкція (кого?) головного спеціаліста.</w:t>
      </w:r>
      <w:r>
        <w:rPr>
          <w:rFonts w:eastAsia="Times New Roman" w:cs="Times New Roman" w:ascii="Times New Roman" w:hAnsi="Times New Roman"/>
          <w:sz w:val="28"/>
          <w:szCs w:val="28"/>
          <w:lang w:eastAsia="ru-RU"/>
        </w:rPr>
        <w:t xml:space="preserve"> </w:t>
      </w:r>
    </w:p>
    <w:p>
      <w:pPr>
        <w:pStyle w:val="Normal"/>
        <w:tabs>
          <w:tab w:val="clear" w:pos="708"/>
          <w:tab w:val="left" w:pos="0" w:leader="none"/>
        </w:tabs>
        <w:spacing w:lineRule="auto" w:line="240" w:before="0" w:after="0"/>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Якщо у документі йдеться про кілька питань, заголовок може бути узагальненим.</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108" w:name="n715"/>
      <w:bookmarkEnd w:id="108"/>
      <w:r>
        <w:rPr>
          <w:rFonts w:eastAsia="Times New Roman" w:cs="Times New Roman" w:ascii="Times New Roman" w:hAnsi="Times New Roman"/>
          <w:color w:val="000000"/>
          <w:sz w:val="28"/>
          <w:szCs w:val="28"/>
          <w:lang w:eastAsia="uk-UA"/>
        </w:rPr>
        <w:t>Листи, заяви, доповідні та службові записки, пояснення, як правило, складаються без заголовка.</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bookmarkStart w:id="109" w:name="n716"/>
      <w:bookmarkEnd w:id="109"/>
      <w:r>
        <w:rPr>
          <w:rFonts w:eastAsia="Times New Roman" w:cs="Times New Roman" w:ascii="Times New Roman" w:hAnsi="Times New Roman"/>
          <w:b/>
          <w:bCs/>
          <w:color w:val="000000"/>
          <w:sz w:val="28"/>
          <w:szCs w:val="28"/>
          <w:lang w:eastAsia="uk-UA"/>
        </w:rPr>
        <w:t>Відмітка про контроль</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110" w:name="n717"/>
      <w:bookmarkEnd w:id="110"/>
      <w:r>
        <w:rPr>
          <w:rFonts w:eastAsia="Times New Roman" w:cs="Times New Roman" w:ascii="Times New Roman" w:hAnsi="Times New Roman"/>
          <w:color w:val="000000"/>
          <w:sz w:val="28"/>
          <w:szCs w:val="28"/>
          <w:lang w:eastAsia="uk-UA"/>
        </w:rPr>
        <w:t>34. Відмітка про контроль означає, що документ взято на контроль для забезпечення його виконання в установлений строк.</w:t>
      </w:r>
    </w:p>
    <w:p>
      <w:pPr>
        <w:pStyle w:val="Normal"/>
        <w:shd w:val="clear" w:color="auto" w:fill="FFFFFF"/>
        <w:spacing w:lineRule="auto" w:line="240" w:before="0" w:after="0"/>
        <w:ind w:firstLine="567"/>
        <w:jc w:val="both"/>
        <w:textAlignment w:val="baseline"/>
        <w:rPr/>
      </w:pPr>
      <w:bookmarkStart w:id="111" w:name="n718"/>
      <w:bookmarkEnd w:id="111"/>
      <w:r>
        <w:rPr>
          <w:rFonts w:eastAsia="Times New Roman" w:cs="Times New Roman" w:ascii="Times New Roman" w:hAnsi="Times New Roman"/>
          <w:color w:val="000000"/>
          <w:sz w:val="28"/>
          <w:szCs w:val="28"/>
          <w:lang w:eastAsia="uk-UA"/>
        </w:rPr>
        <w:t>Відмітка про контроль робиться шляхом проставлення літери «К» чи слова «Контроль» від руки або з використанням штампа на бланку резолюції</w:t>
      </w:r>
      <w:r>
        <w:rPr>
          <w:rFonts w:eastAsia="Times New Roman" w:cs="Times New Roman" w:ascii="Times New Roman" w:hAnsi="Times New Roman"/>
          <w:b/>
          <w:i/>
          <w:color w:val="000000"/>
          <w:sz w:val="28"/>
          <w:szCs w:val="28"/>
          <w:lang w:eastAsia="uk-UA"/>
        </w:rPr>
        <w:t xml:space="preserve"> </w:t>
      </w:r>
      <w:r>
        <w:rPr>
          <w:rFonts w:eastAsia="Times New Roman" w:cs="Times New Roman" w:ascii="Times New Roman" w:hAnsi="Times New Roman"/>
          <w:color w:val="000000"/>
          <w:sz w:val="28"/>
          <w:szCs w:val="28"/>
          <w:lang w:eastAsia="uk-UA"/>
        </w:rPr>
        <w:t>чи на правому полі</w:t>
      </w:r>
      <w:r>
        <w:rPr>
          <w:rFonts w:eastAsia="Times New Roman" w:cs="Times New Roman" w:ascii="Times New Roman" w:hAnsi="Times New Roman"/>
          <w:b/>
          <w:i/>
          <w:color w:val="000000"/>
          <w:sz w:val="28"/>
          <w:szCs w:val="28"/>
          <w:lang w:eastAsia="uk-UA"/>
        </w:rPr>
        <w:t xml:space="preserve"> </w:t>
      </w:r>
      <w:r>
        <w:rPr>
          <w:rFonts w:eastAsia="Times New Roman" w:cs="Times New Roman" w:ascii="Times New Roman" w:hAnsi="Times New Roman"/>
          <w:color w:val="000000"/>
          <w:sz w:val="28"/>
          <w:szCs w:val="28"/>
          <w:lang w:eastAsia="uk-UA"/>
        </w:rPr>
        <w:t>першої сторінки документа на рівні заголовка до тексту.</w:t>
      </w:r>
    </w:p>
    <w:p>
      <w:pPr>
        <w:pStyle w:val="Normal"/>
        <w:shd w:val="clear" w:color="auto" w:fill="FFFFFF"/>
        <w:spacing w:lineRule="auto" w:line="240" w:before="0" w:after="0"/>
        <w:ind w:firstLine="567"/>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r>
      <w:bookmarkStart w:id="112" w:name="n719"/>
      <w:bookmarkStart w:id="113" w:name="n719"/>
      <w:bookmarkEnd w:id="113"/>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t>Текст документа</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114" w:name="n720"/>
      <w:bookmarkEnd w:id="114"/>
      <w:r>
        <w:rPr>
          <w:rFonts w:eastAsia="Times New Roman" w:cs="Times New Roman" w:ascii="Times New Roman" w:hAnsi="Times New Roman"/>
          <w:color w:val="000000"/>
          <w:sz w:val="28"/>
          <w:szCs w:val="28"/>
          <w:lang w:eastAsia="uk-UA"/>
        </w:rPr>
        <w:t>35. Інформація в тексті документа викладається стисло, грамотно, зрозуміло та об’єктивно. Документ не повинен містити повторів, а також слів і зворотів, які не мають змістового навантаження. Під час складання документів вживається діловий стиль, для якого характерний нейтральний тон викладення, позбавлений образності та емоційності.</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115" w:name="n721"/>
      <w:bookmarkEnd w:id="115"/>
      <w:r>
        <w:rPr>
          <w:rFonts w:eastAsia="Times New Roman" w:cs="Times New Roman" w:ascii="Times New Roman" w:hAnsi="Times New Roman"/>
          <w:color w:val="000000"/>
          <w:sz w:val="28"/>
          <w:szCs w:val="28"/>
          <w:lang w:eastAsia="uk-UA"/>
        </w:rPr>
        <w:t>Текст документа оформляється у вигляді суцільного зв’язного тексту, анкети чи таблиці або шляхом поєднання цих форм.</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116" w:name="n722"/>
      <w:bookmarkStart w:id="117" w:name="n723"/>
      <w:bookmarkEnd w:id="116"/>
      <w:bookmarkEnd w:id="117"/>
      <w:r>
        <w:rPr>
          <w:rFonts w:eastAsia="Times New Roman" w:cs="Times New Roman" w:ascii="Times New Roman" w:hAnsi="Times New Roman"/>
          <w:color w:val="000000"/>
          <w:sz w:val="28"/>
          <w:szCs w:val="28"/>
          <w:lang w:eastAsia="uk-UA"/>
        </w:rPr>
        <w:t xml:space="preserve">Текст, як правило, складається зі вступної, мотивувальної та заключної частин. Вступна частина містить підставу, обґрунтування або мету складення документа, мотивувальна – обґрунтовану позицію, в заключній – висновки, пропозиції, рішення, прохання. </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118" w:name="n724"/>
      <w:bookmarkEnd w:id="118"/>
      <w:r>
        <w:rPr>
          <w:rFonts w:eastAsia="Times New Roman" w:cs="Times New Roman" w:ascii="Times New Roman" w:hAnsi="Times New Roman"/>
          <w:color w:val="000000"/>
          <w:sz w:val="28"/>
          <w:szCs w:val="28"/>
          <w:lang w:eastAsia="uk-UA"/>
        </w:rPr>
        <w:t xml:space="preserve">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w:t>
        <w:br/>
        <w:t>без/з крапкою або дужкою.</w:t>
      </w:r>
    </w:p>
    <w:p>
      <w:pPr>
        <w:pStyle w:val="Normal"/>
        <w:shd w:val="clear" w:color="auto" w:fill="FFFFFF"/>
        <w:spacing w:lineRule="auto" w:line="240" w:before="0" w:after="0"/>
        <w:ind w:firstLine="567"/>
        <w:jc w:val="both"/>
        <w:textAlignment w:val="baseline"/>
        <w:rPr/>
      </w:pPr>
      <w:bookmarkStart w:id="119" w:name="n725"/>
      <w:bookmarkStart w:id="120" w:name="n726"/>
      <w:bookmarkEnd w:id="119"/>
      <w:bookmarkEnd w:id="120"/>
      <w:r>
        <w:rPr>
          <w:rFonts w:eastAsia="Times New Roman" w:cs="Times New Roman" w:ascii="Times New Roman" w:hAnsi="Times New Roman"/>
          <w:color w:val="000000"/>
          <w:sz w:val="28"/>
          <w:szCs w:val="28"/>
          <w:lang w:eastAsia="uk-UA"/>
        </w:rPr>
        <w:t xml:space="preserve">36. Таблична форма документа використовується у разі викладення у цифровому або словесному вигляді інформації про кілька об’єктів за рядом ознак. Заголовки граф таблиці пишуться з великої літери, підзаголовки – </w:t>
        <w:br/>
        <w:t>з малої літери.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скорочення. Графи таблиці, які розміщуються на кількох сторінках, нумеруються. На другій та наступних сторінках таблиці зазначаються номери граф, а також у верхньому правому кутку – слова «Продовження таблиці» з використанням</w:t>
      </w:r>
      <w:r>
        <w:rPr>
          <w:rFonts w:eastAsia="Times New Roman" w:cs="Times New Roman" w:ascii="Times New Roman" w:hAnsi="Times New Roman"/>
          <w:sz w:val="28"/>
          <w:szCs w:val="28"/>
          <w:lang w:eastAsia="ru-RU"/>
        </w:rPr>
        <w:t xml:space="preserve"> гарнітури Times New Roman 12 розміру шрифту.</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bookmarkStart w:id="121" w:name="n727"/>
      <w:bookmarkEnd w:id="121"/>
      <w:r>
        <w:rPr>
          <w:rFonts w:eastAsia="Times New Roman" w:cs="Times New Roman" w:ascii="Times New Roman" w:hAnsi="Times New Roman"/>
          <w:b/>
          <w:bCs/>
          <w:color w:val="000000"/>
          <w:sz w:val="28"/>
          <w:szCs w:val="28"/>
          <w:lang w:eastAsia="uk-UA"/>
        </w:rPr>
        <w:t>Відмітки про наявність додатків</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122" w:name="n728"/>
      <w:bookmarkStart w:id="123" w:name="n1341"/>
      <w:bookmarkEnd w:id="122"/>
      <w:bookmarkEnd w:id="123"/>
      <w:r>
        <w:rPr>
          <w:rFonts w:eastAsia="Times New Roman" w:cs="Times New Roman" w:ascii="Times New Roman" w:hAnsi="Times New Roman"/>
          <w:color w:val="000000"/>
          <w:sz w:val="28"/>
          <w:szCs w:val="28"/>
          <w:lang w:eastAsia="uk-UA"/>
        </w:rPr>
        <w:t xml:space="preserve">37. Додатки до документів, крім додатків до супровідних листів, складаються з метою доповнення, пояснення окремих питань або документа </w:t>
        <w:br/>
        <w:t>в цілому.</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38. Додатки до документів можуть бути таких видів:</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b/>
          <w:b/>
          <w:color w:val="000000"/>
          <w:sz w:val="28"/>
          <w:szCs w:val="28"/>
          <w:lang w:eastAsia="uk-UA"/>
        </w:rPr>
      </w:pPr>
      <w:r>
        <w:rPr>
          <w:rFonts w:eastAsia="Times New Roman" w:cs="Times New Roman" w:ascii="Times New Roman" w:hAnsi="Times New Roman"/>
          <w:color w:val="000000"/>
          <w:sz w:val="28"/>
          <w:szCs w:val="28"/>
          <w:lang w:eastAsia="uk-UA"/>
        </w:rPr>
        <w:t>додатки, що затверджуються</w:t>
      </w:r>
      <w:r>
        <w:rPr>
          <w:rFonts w:eastAsia="Times New Roman" w:cs="Times New Roman" w:ascii="Times New Roman" w:hAnsi="Times New Roman"/>
          <w:b/>
          <w:color w:val="000000"/>
          <w:sz w:val="28"/>
          <w:szCs w:val="28"/>
          <w:lang w:eastAsia="uk-UA"/>
        </w:rPr>
        <w:t xml:space="preserve"> </w:t>
      </w:r>
      <w:r>
        <w:rPr>
          <w:rFonts w:eastAsia="Times New Roman" w:cs="Times New Roman" w:ascii="Times New Roman" w:hAnsi="Times New Roman"/>
          <w:color w:val="000000"/>
          <w:sz w:val="28"/>
          <w:szCs w:val="28"/>
          <w:lang w:eastAsia="uk-UA"/>
        </w:rPr>
        <w:t>рішенням міської ради, її виконавчого комітету, розпорядженням міського голови, наказом керівника виконавчого органу (положення, інструкції, правила, порядки тощо);</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додатки, що доповнюють та/або пояснюють зміст основного документа (наприклад, звіт);</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додатки, що надсилаються із супровідним листом.</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 xml:space="preserve">У тексті основного документа робиться така відмітка про наявність додатків: «що додається», «згідно з додатком», «(додаток 1)», «відповідно </w:t>
        <w:br/>
        <w:t>до додатка 2» або «(див. додаток 3)».</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39. Додатки оформлюються, як правило, на стандартних аркушах паперу. На другій і наступній сторінках додатка робиться така відмітка: «Продовження додатка», «Продовження додатка 1», з використанням</w:t>
      </w:r>
      <w:r>
        <w:rPr>
          <w:rFonts w:eastAsia="Times New Roman" w:cs="Times New Roman" w:ascii="Times New Roman" w:hAnsi="Times New Roman"/>
          <w:sz w:val="28"/>
          <w:szCs w:val="28"/>
          <w:lang w:eastAsia="ru-RU"/>
        </w:rPr>
        <w:t xml:space="preserve"> гарнітури Times New Roman 12 розміру шрифту.</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 xml:space="preserve">За наявності кількох додатків на них зазначаються порядкові номери, наприклад: додаток 1, додаток 2. Знак «№» перед цифровим позначенням </w:t>
        <w:br/>
        <w:t>не ставиться.</w:t>
      </w:r>
    </w:p>
    <w:p>
      <w:pPr>
        <w:pStyle w:val="Normal"/>
        <w:tabs>
          <w:tab w:val="clear" w:pos="708"/>
          <w:tab w:val="left" w:pos="5812" w:leader="none"/>
        </w:tabs>
        <w:spacing w:lineRule="auto" w:line="240" w:before="0" w:after="0"/>
        <w:ind w:firstLine="567"/>
        <w:jc w:val="both"/>
        <w:rPr/>
      </w:pPr>
      <w:r>
        <w:rPr>
          <w:rFonts w:eastAsia="Times New Roman" w:cs="Times New Roman" w:ascii="Times New Roman" w:hAnsi="Times New Roman"/>
          <w:sz w:val="28"/>
          <w:szCs w:val="28"/>
          <w:lang w:eastAsia="ru-RU"/>
        </w:rPr>
        <w:t xml:space="preserve">Відмітка про додатки до розпорядчих документів здійснюється у верхньому правому кутку першого аркуша додатка з відступом не менше ніж </w:t>
      </w:r>
      <w:r>
        <w:rPr>
          <w:rFonts w:eastAsia="Times New Roman" w:cs="Times New Roman" w:ascii="Times New Roman" w:hAnsi="Times New Roman"/>
          <w:sz w:val="28"/>
          <w:szCs w:val="28"/>
          <w:lang w:eastAsia="uk-UA"/>
        </w:rPr>
        <w:t xml:space="preserve">100 мм від межі лівого поля документа, </w:t>
      </w:r>
      <w:r>
        <w:rPr>
          <w:rFonts w:eastAsia="Calibri" w:cs="Times New Roman" w:ascii="Times New Roman" w:hAnsi="Times New Roman"/>
          <w:sz w:val="28"/>
        </w:rPr>
        <w:t>вирівнюючи с</w:t>
      </w:r>
      <w:r>
        <w:rPr>
          <w:rFonts w:eastAsia="Times New Roman" w:cs="Times New Roman" w:ascii="Times New Roman" w:hAnsi="Times New Roman"/>
          <w:sz w:val="28"/>
          <w:szCs w:val="28"/>
          <w:lang w:eastAsia="ru-RU"/>
        </w:rPr>
        <w:t xml:space="preserve">лово «Додаток» та </w:t>
      </w:r>
      <w:r>
        <w:rPr>
          <w:rFonts w:eastAsia="Calibri" w:cs="Times New Roman" w:ascii="Times New Roman" w:hAnsi="Times New Roman"/>
          <w:sz w:val="28"/>
        </w:rPr>
        <w:t>текст до нього по лівому краю</w:t>
      </w:r>
      <w:r>
        <w:rPr>
          <w:rFonts w:eastAsia="Times New Roman" w:cs="Times New Roman" w:ascii="Times New Roman" w:hAnsi="Times New Roman"/>
          <w:sz w:val="28"/>
          <w:szCs w:val="28"/>
          <w:lang w:eastAsia="ru-RU"/>
        </w:rPr>
        <w:t xml:space="preserve"> через один міжрядковий інтервал з використанням гарнітури Times New Roman 12 розміру шрифту, включаючи слово «Додаток», </w:t>
      </w:r>
      <w:r>
        <w:rPr>
          <w:rFonts w:eastAsia="Times New Roman" w:cs="Times New Roman" w:ascii="Times New Roman" w:hAnsi="Times New Roman"/>
          <w:i/>
          <w:iCs/>
          <w:sz w:val="28"/>
          <w:szCs w:val="28"/>
          <w:lang w:eastAsia="ru-RU"/>
        </w:rPr>
        <w:t>наприклад</w:t>
      </w:r>
      <w:r>
        <w:rPr>
          <w:rFonts w:eastAsia="Times New Roman" w:cs="Times New Roman" w:ascii="Times New Roman" w:hAnsi="Times New Roman"/>
          <w:sz w:val="28"/>
          <w:szCs w:val="28"/>
          <w:lang w:eastAsia="ru-RU"/>
        </w:rPr>
        <w:t xml:space="preserve">: </w:t>
      </w:r>
      <w:r>
        <w:br w:type="page"/>
      </w:r>
    </w:p>
    <w:p>
      <w:pPr>
        <w:pStyle w:val="Normal"/>
        <w:tabs>
          <w:tab w:val="clear" w:pos="708"/>
          <w:tab w:val="left" w:pos="5812" w:leader="none"/>
        </w:tabs>
        <w:spacing w:lineRule="auto" w:line="240" w:before="0" w:after="0"/>
        <w:ind w:firstLine="567"/>
        <w:jc w:val="both"/>
        <w:rPr>
          <w:rFonts w:ascii="Times New Roman" w:hAnsi="Times New Roman" w:eastAsia="Times New Roman" w:cs="Times New Roman"/>
          <w:sz w:val="28"/>
          <w:szCs w:val="28"/>
          <w:lang w:eastAsia="ru-RU"/>
        </w:rPr>
      </w:pPr>
      <w:r>
        <w:rPr/>
      </w:r>
    </w:p>
    <w:tbl>
      <w:tblPr>
        <w:tblStyle w:val="11"/>
        <w:tblW w:w="9776" w:type="dxa"/>
        <w:jc w:val="left"/>
        <w:tblInd w:w="0" w:type="dxa"/>
        <w:tblCellMar>
          <w:top w:w="0" w:type="dxa"/>
          <w:left w:w="108" w:type="dxa"/>
          <w:bottom w:w="0" w:type="dxa"/>
          <w:right w:w="108" w:type="dxa"/>
        </w:tblCellMar>
        <w:tblLook w:firstRow="1" w:noVBand="1" w:lastRow="0" w:firstColumn="1" w:lastColumn="0" w:noHBand="0" w:val="04a0"/>
      </w:tblPr>
      <w:tblGrid>
        <w:gridCol w:w="5528"/>
        <w:gridCol w:w="4247"/>
      </w:tblGrid>
      <w:tr>
        <w:trPr/>
        <w:tc>
          <w:tcPr>
            <w:tcW w:w="5528" w:type="dxa"/>
            <w:tcBorders>
              <w:top w:val="nil"/>
              <w:left w:val="nil"/>
              <w:bottom w:val="nil"/>
              <w:right w:val="nil"/>
            </w:tcBorders>
            <w:shd w:color="auto" w:fill="auto" w:val="clear"/>
          </w:tcPr>
          <w:p>
            <w:pPr>
              <w:pStyle w:val="Normal"/>
              <w:tabs>
                <w:tab w:val="clear" w:pos="708"/>
                <w:tab w:val="left" w:pos="5670" w:leader="none"/>
              </w:tabs>
              <w:spacing w:lineRule="auto" w:line="240" w:before="0" w:after="0"/>
              <w:ind w:firstLine="567"/>
              <w:jc w:val="center"/>
              <w:textAlignment w:val="baseline"/>
              <w:rPr>
                <w:rFonts w:ascii="Times New Roman" w:hAnsi="Times New Roman" w:eastAsia="Calibri" w:cs="Times New Roman"/>
              </w:rPr>
            </w:pPr>
            <w:r>
              <w:rPr>
                <w:rFonts w:eastAsia="Calibri" w:cs="Times New Roman" w:ascii="Times New Roman" w:hAnsi="Times New Roman"/>
              </w:rPr>
            </w:r>
          </w:p>
          <w:p>
            <w:pPr>
              <w:pStyle w:val="Normal"/>
              <w:tabs>
                <w:tab w:val="clear" w:pos="708"/>
                <w:tab w:val="left" w:pos="5670" w:leader="none"/>
              </w:tabs>
              <w:spacing w:lineRule="auto" w:line="240" w:before="0" w:after="0"/>
              <w:ind w:firstLine="567"/>
              <w:jc w:val="center"/>
              <w:textAlignment w:val="baseline"/>
              <w:rPr>
                <w:rFonts w:ascii="Times New Roman" w:hAnsi="Times New Roman" w:eastAsia="Calibri" w:cs="Times New Roman"/>
              </w:rPr>
            </w:pPr>
            <w:r>
              <w:rPr>
                <w:rFonts w:eastAsia="Calibri" w:cs="Times New Roman" w:ascii="Times New Roman" w:hAnsi="Times New Roman"/>
              </w:rPr>
            </w:r>
          </w:p>
        </w:tc>
        <w:tc>
          <w:tcPr>
            <w:tcW w:w="4247" w:type="dxa"/>
            <w:tcBorders>
              <w:top w:val="nil"/>
              <w:left w:val="nil"/>
              <w:bottom w:val="nil"/>
              <w:right w:val="nil"/>
            </w:tcBorders>
            <w:shd w:color="auto" w:fill="auto" w:val="clear"/>
          </w:tcPr>
          <w:p>
            <w:pPr>
              <w:pStyle w:val="Normal"/>
              <w:shd w:val="clear" w:color="auto" w:fill="FFFFFF"/>
              <w:tabs>
                <w:tab w:val="clear" w:pos="708"/>
                <w:tab w:val="left" w:pos="5670" w:leader="none"/>
              </w:tabs>
              <w:spacing w:lineRule="auto" w:line="240" w:before="0" w:after="0"/>
              <w:textAlignment w:val="baseline"/>
              <w:rPr>
                <w:rFonts w:ascii="Times New Roman" w:hAnsi="Times New Roman"/>
                <w:sz w:val="24"/>
                <w:szCs w:val="24"/>
              </w:rPr>
            </w:pPr>
            <w:r>
              <w:rPr>
                <w:rFonts w:eastAsia="Calibri" w:cs="Times New Roman" w:ascii="Times New Roman" w:hAnsi="Times New Roman"/>
                <w:sz w:val="24"/>
                <w:szCs w:val="24"/>
              </w:rPr>
              <w:t xml:space="preserve">Додаток </w:t>
            </w:r>
          </w:p>
          <w:p>
            <w:pPr>
              <w:pStyle w:val="Normal"/>
              <w:shd w:val="clear" w:color="auto" w:fill="FFFFFF"/>
              <w:tabs>
                <w:tab w:val="clear" w:pos="708"/>
                <w:tab w:val="left" w:pos="5670" w:leader="none"/>
              </w:tabs>
              <w:spacing w:lineRule="auto" w:line="240" w:before="0" w:after="0"/>
              <w:textAlignment w:val="baseline"/>
              <w:rPr>
                <w:rFonts w:ascii="Times New Roman" w:hAnsi="Times New Roman"/>
                <w:sz w:val="24"/>
                <w:szCs w:val="24"/>
              </w:rPr>
            </w:pPr>
            <w:r>
              <w:rPr>
                <w:rFonts w:eastAsia="Calibri" w:cs="Times New Roman" w:ascii="Times New Roman" w:hAnsi="Times New Roman"/>
                <w:sz w:val="24"/>
                <w:szCs w:val="24"/>
              </w:rPr>
              <w:t>до розпорядження міського голови</w:t>
            </w:r>
          </w:p>
          <w:p>
            <w:pPr>
              <w:pStyle w:val="Normal"/>
              <w:shd w:val="clear" w:color="auto" w:fill="FFFFFF"/>
              <w:tabs>
                <w:tab w:val="clear" w:pos="708"/>
                <w:tab w:val="left" w:pos="5670" w:leader="none"/>
              </w:tabs>
              <w:spacing w:lineRule="auto" w:line="240" w:before="0" w:after="0"/>
              <w:textAlignment w:val="baseline"/>
              <w:rPr>
                <w:rFonts w:ascii="Times New Roman" w:hAnsi="Times New Roman"/>
              </w:rPr>
            </w:pPr>
            <w:r>
              <w:rPr>
                <w:rFonts w:eastAsia="Calibri" w:cs="Times New Roman" w:ascii="Times New Roman" w:hAnsi="Times New Roman"/>
                <w:sz w:val="24"/>
                <w:szCs w:val="24"/>
              </w:rPr>
              <w:t>від 12.04.2025 № 196</w:t>
            </w:r>
          </w:p>
          <w:p>
            <w:pPr>
              <w:pStyle w:val="Normal"/>
              <w:tabs>
                <w:tab w:val="clear" w:pos="708"/>
                <w:tab w:val="left" w:pos="5670" w:leader="none"/>
              </w:tabs>
              <w:spacing w:lineRule="auto" w:line="240" w:before="0" w:after="0"/>
              <w:ind w:firstLine="567"/>
              <w:jc w:val="center"/>
              <w:textAlignment w:val="baseline"/>
              <w:rPr>
                <w:rFonts w:ascii="Times New Roman" w:hAnsi="Times New Roman" w:eastAsia="Calibri" w:cs="Times New Roman"/>
              </w:rPr>
            </w:pPr>
            <w:r>
              <w:rPr>
                <w:rFonts w:eastAsia="Calibri" w:cs="Times New Roman" w:ascii="Times New Roman" w:hAnsi="Times New Roman"/>
              </w:rPr>
            </w:r>
          </w:p>
        </w:tc>
      </w:tr>
      <w:tr>
        <w:trPr/>
        <w:tc>
          <w:tcPr>
            <w:tcW w:w="5528" w:type="dxa"/>
            <w:tcBorders>
              <w:top w:val="nil"/>
              <w:left w:val="nil"/>
              <w:bottom w:val="nil"/>
              <w:right w:val="nil"/>
            </w:tcBorders>
            <w:shd w:color="auto" w:fill="auto" w:val="clear"/>
          </w:tcPr>
          <w:p>
            <w:pPr>
              <w:pStyle w:val="Normal"/>
              <w:tabs>
                <w:tab w:val="clear" w:pos="708"/>
                <w:tab w:val="left" w:pos="5670" w:leader="none"/>
              </w:tabs>
              <w:spacing w:lineRule="auto" w:line="240" w:before="0" w:after="0"/>
              <w:ind w:firstLine="567"/>
              <w:jc w:val="right"/>
              <w:textAlignment w:val="baseline"/>
              <w:rPr>
                <w:rFonts w:ascii="Times New Roman" w:hAnsi="Times New Roman"/>
                <w:sz w:val="28"/>
                <w:szCs w:val="28"/>
              </w:rPr>
            </w:pPr>
            <w:r>
              <w:rPr>
                <w:rFonts w:eastAsia="Calibri" w:cs="Times New Roman" w:ascii="Times New Roman" w:hAnsi="Times New Roman"/>
                <w:sz w:val="28"/>
                <w:szCs w:val="28"/>
              </w:rPr>
              <w:t>або</w:t>
            </w:r>
          </w:p>
          <w:p>
            <w:pPr>
              <w:pStyle w:val="Normal"/>
              <w:tabs>
                <w:tab w:val="clear" w:pos="708"/>
                <w:tab w:val="left" w:pos="5670" w:leader="none"/>
              </w:tabs>
              <w:spacing w:lineRule="auto" w:line="240" w:before="0" w:after="0"/>
              <w:ind w:firstLine="567"/>
              <w:jc w:val="right"/>
              <w:textAlignment w:val="baseline"/>
              <w:rPr>
                <w:rFonts w:ascii="Times New Roman" w:hAnsi="Times New Roman" w:eastAsia="Calibri" w:cs="Times New Roman"/>
              </w:rPr>
            </w:pPr>
            <w:r>
              <w:rPr>
                <w:rFonts w:eastAsia="Calibri" w:cs="Times New Roman" w:ascii="Times New Roman" w:hAnsi="Times New Roman"/>
              </w:rPr>
            </w:r>
          </w:p>
        </w:tc>
        <w:tc>
          <w:tcPr>
            <w:tcW w:w="4247" w:type="dxa"/>
            <w:tcBorders>
              <w:top w:val="nil"/>
              <w:left w:val="nil"/>
              <w:bottom w:val="nil"/>
              <w:right w:val="nil"/>
            </w:tcBorders>
            <w:shd w:color="auto" w:fill="auto" w:val="clear"/>
          </w:tcPr>
          <w:p>
            <w:pPr>
              <w:pStyle w:val="Normal"/>
              <w:tabs>
                <w:tab w:val="clear" w:pos="708"/>
                <w:tab w:val="left" w:pos="5670" w:leader="none"/>
              </w:tabs>
              <w:spacing w:lineRule="auto" w:line="240" w:before="0" w:after="0"/>
              <w:ind w:firstLine="567"/>
              <w:jc w:val="center"/>
              <w:textAlignment w:val="baseline"/>
              <w:rPr>
                <w:rFonts w:ascii="Times New Roman" w:hAnsi="Times New Roman" w:eastAsia="Calibri" w:cs="Times New Roman"/>
              </w:rPr>
            </w:pPr>
            <w:r>
              <w:rPr>
                <w:rFonts w:eastAsia="Calibri" w:cs="Times New Roman" w:ascii="Times New Roman" w:hAnsi="Times New Roman"/>
              </w:rPr>
            </w:r>
          </w:p>
        </w:tc>
      </w:tr>
      <w:tr>
        <w:trPr/>
        <w:tc>
          <w:tcPr>
            <w:tcW w:w="5528" w:type="dxa"/>
            <w:tcBorders>
              <w:top w:val="nil"/>
              <w:left w:val="nil"/>
              <w:bottom w:val="nil"/>
              <w:right w:val="nil"/>
            </w:tcBorders>
            <w:shd w:color="auto" w:fill="auto" w:val="clear"/>
          </w:tcPr>
          <w:p>
            <w:pPr>
              <w:pStyle w:val="Normal"/>
              <w:tabs>
                <w:tab w:val="clear" w:pos="708"/>
                <w:tab w:val="left" w:pos="5670" w:leader="none"/>
              </w:tabs>
              <w:spacing w:lineRule="auto" w:line="240" w:before="0" w:after="0"/>
              <w:ind w:firstLine="567"/>
              <w:jc w:val="center"/>
              <w:textAlignment w:val="baseline"/>
              <w:rPr>
                <w:rFonts w:ascii="Times New Roman" w:hAnsi="Times New Roman" w:eastAsia="Calibri" w:cs="Times New Roman"/>
              </w:rPr>
            </w:pPr>
            <w:r>
              <w:rPr>
                <w:rFonts w:eastAsia="Calibri" w:cs="Times New Roman" w:ascii="Times New Roman" w:hAnsi="Times New Roman"/>
              </w:rPr>
            </w:r>
          </w:p>
        </w:tc>
        <w:tc>
          <w:tcPr>
            <w:tcW w:w="4247" w:type="dxa"/>
            <w:tcBorders>
              <w:top w:val="nil"/>
              <w:left w:val="nil"/>
              <w:bottom w:val="nil"/>
              <w:right w:val="nil"/>
            </w:tcBorders>
            <w:shd w:color="auto" w:fill="auto" w:val="clear"/>
          </w:tcPr>
          <w:p>
            <w:pPr>
              <w:pStyle w:val="Normal"/>
              <w:shd w:val="clear" w:color="auto" w:fill="FFFFFF"/>
              <w:tabs>
                <w:tab w:val="clear" w:pos="708"/>
                <w:tab w:val="left" w:pos="5670" w:leader="none"/>
              </w:tabs>
              <w:spacing w:lineRule="auto" w:line="240" w:before="0" w:after="0"/>
              <w:jc w:val="both"/>
              <w:textAlignment w:val="baseline"/>
              <w:rPr>
                <w:rFonts w:ascii="Times New Roman" w:hAnsi="Times New Roman"/>
                <w:sz w:val="24"/>
                <w:szCs w:val="24"/>
              </w:rPr>
            </w:pPr>
            <w:r>
              <w:rPr>
                <w:rFonts w:eastAsia="Calibri" w:cs="Times New Roman" w:ascii="Times New Roman" w:hAnsi="Times New Roman"/>
                <w:sz w:val="24"/>
                <w:szCs w:val="24"/>
              </w:rPr>
              <w:t>Додаток</w:t>
            </w:r>
          </w:p>
          <w:p>
            <w:pPr>
              <w:pStyle w:val="Normal"/>
              <w:shd w:val="clear" w:color="auto" w:fill="FFFFFF"/>
              <w:tabs>
                <w:tab w:val="clear" w:pos="708"/>
                <w:tab w:val="left" w:pos="5670" w:leader="none"/>
                <w:tab w:val="left" w:pos="5812" w:leader="none"/>
              </w:tabs>
              <w:spacing w:lineRule="auto" w:line="240" w:before="0" w:after="0"/>
              <w:jc w:val="both"/>
              <w:textAlignment w:val="baseline"/>
              <w:rPr>
                <w:rFonts w:ascii="Times New Roman" w:hAnsi="Times New Roman"/>
                <w:sz w:val="24"/>
                <w:szCs w:val="24"/>
              </w:rPr>
            </w:pPr>
            <w:r>
              <w:rPr>
                <w:rFonts w:eastAsia="Calibri" w:cs="Times New Roman" w:ascii="Times New Roman" w:hAnsi="Times New Roman"/>
                <w:sz w:val="24"/>
                <w:szCs w:val="24"/>
              </w:rPr>
              <w:t>до рішення 13 сесії Бібрської міської ради 7 скликання «Про бюджет міста Бібрка на 2026 рік»</w:t>
            </w:r>
          </w:p>
          <w:p>
            <w:pPr>
              <w:pStyle w:val="Normal"/>
              <w:tabs>
                <w:tab w:val="clear" w:pos="708"/>
                <w:tab w:val="left" w:pos="5670" w:leader="none"/>
              </w:tabs>
              <w:spacing w:lineRule="auto" w:line="240" w:before="0" w:after="0"/>
              <w:jc w:val="both"/>
              <w:textAlignment w:val="baseline"/>
              <w:rPr>
                <w:rFonts w:ascii="Times New Roman" w:hAnsi="Times New Roman"/>
              </w:rPr>
            </w:pPr>
            <w:r>
              <w:rPr>
                <w:rFonts w:eastAsia="Calibri" w:cs="Times New Roman" w:ascii="Times New Roman" w:hAnsi="Times New Roman"/>
                <w:sz w:val="24"/>
                <w:szCs w:val="24"/>
              </w:rPr>
              <w:t>від 28.12.2025 № 99/17</w:t>
            </w:r>
          </w:p>
        </w:tc>
      </w:tr>
    </w:tbl>
    <w:p>
      <w:pPr>
        <w:pStyle w:val="Normal"/>
        <w:shd w:val="clear" w:color="auto" w:fill="FFFFFF"/>
        <w:tabs>
          <w:tab w:val="clear" w:pos="708"/>
          <w:tab w:val="left" w:pos="5670" w:leader="none"/>
        </w:tabs>
        <w:spacing w:lineRule="auto" w:line="240" w:before="0" w:after="0"/>
        <w:ind w:firstLine="567"/>
        <w:textAlignment w:val="baseline"/>
        <w:rPr>
          <w:rFonts w:ascii="Times New Roman" w:hAnsi="Times New Roman" w:eastAsia="Times New Roman" w:cs="Times New Roman"/>
          <w:sz w:val="24"/>
          <w:szCs w:val="24"/>
          <w:lang w:eastAsia="uk-UA"/>
        </w:rPr>
      </w:pPr>
      <w:r>
        <w:rPr>
          <w:rFonts w:eastAsia="Times New Roman" w:cs="Times New Roman" w:ascii="Times New Roman" w:hAnsi="Times New Roman"/>
          <w:sz w:val="24"/>
          <w:szCs w:val="24"/>
          <w:lang w:eastAsia="uk-UA"/>
        </w:rPr>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 xml:space="preserve">Додатки довідкового або аналітичного характеру (графіки, схеми, таблиці, списки тощо) до основного документа повинні мати відмітки з посиланням на цей документ, а у разі потреби його дату і номер, друкуються </w:t>
      </w:r>
      <w:r>
        <w:rPr>
          <w:rFonts w:eastAsia="Times New Roman" w:cs="Times New Roman" w:ascii="Times New Roman" w:hAnsi="Times New Roman"/>
          <w:sz w:val="28"/>
          <w:szCs w:val="28"/>
          <w:lang w:eastAsia="ru-RU"/>
        </w:rPr>
        <w:t>з використанням гарнітури Times New Roman 12-14 розміру шрифту, включаючи слово «Додаток»</w:t>
      </w:r>
      <w:r>
        <w:rPr>
          <w:rFonts w:eastAsia="Times New Roman" w:cs="Times New Roman" w:ascii="Times New Roman" w:hAnsi="Times New Roman"/>
          <w:color w:val="000000"/>
          <w:sz w:val="28"/>
          <w:szCs w:val="28"/>
          <w:lang w:eastAsia="uk-UA"/>
        </w:rPr>
        <w:t xml:space="preserve">, наприклад: </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4"/>
          <w:szCs w:val="24"/>
          <w:highlight w:val="yellow"/>
          <w:lang w:eastAsia="uk-UA"/>
        </w:rPr>
      </w:pPr>
      <w:r>
        <w:rPr>
          <w:rFonts w:eastAsia="Times New Roman" w:cs="Times New Roman" w:ascii="Times New Roman" w:hAnsi="Times New Roman"/>
          <w:color w:val="000000"/>
          <w:sz w:val="24"/>
          <w:szCs w:val="24"/>
          <w:highlight w:val="yellow"/>
          <w:lang w:eastAsia="uk-UA"/>
        </w:rPr>
      </w:r>
    </w:p>
    <w:tbl>
      <w:tblPr>
        <w:tblStyle w:val="11"/>
        <w:tblW w:w="9525" w:type="dxa"/>
        <w:jc w:val="left"/>
        <w:tblInd w:w="0" w:type="dxa"/>
        <w:tblCellMar>
          <w:top w:w="0" w:type="dxa"/>
          <w:left w:w="108" w:type="dxa"/>
          <w:bottom w:w="0" w:type="dxa"/>
          <w:right w:w="108" w:type="dxa"/>
        </w:tblCellMar>
        <w:tblLook w:firstRow="1" w:noVBand="1" w:lastRow="0" w:firstColumn="1" w:lastColumn="0" w:noHBand="0" w:val="04a0"/>
      </w:tblPr>
      <w:tblGrid>
        <w:gridCol w:w="5592"/>
        <w:gridCol w:w="3932"/>
      </w:tblGrid>
      <w:tr>
        <w:trPr/>
        <w:tc>
          <w:tcPr>
            <w:tcW w:w="5592" w:type="dxa"/>
            <w:tcBorders>
              <w:top w:val="nil"/>
              <w:left w:val="nil"/>
              <w:bottom w:val="nil"/>
              <w:right w:val="nil"/>
            </w:tcBorders>
            <w:shd w:color="auto" w:fill="auto" w:val="clear"/>
          </w:tcPr>
          <w:p>
            <w:pPr>
              <w:pStyle w:val="Normal"/>
              <w:spacing w:lineRule="auto" w:line="240" w:before="0" w:after="0"/>
              <w:ind w:firstLine="567"/>
              <w:jc w:val="both"/>
              <w:textAlignment w:val="baseline"/>
              <w:rPr>
                <w:rFonts w:ascii="Times New Roman" w:hAnsi="Times New Roman" w:eastAsia="Calibri" w:cs="Times New Roman"/>
                <w:color w:val="000000"/>
                <w:sz w:val="28"/>
                <w:szCs w:val="28"/>
                <w:highlight w:val="yellow"/>
              </w:rPr>
            </w:pPr>
            <w:r>
              <w:rPr>
                <w:rFonts w:eastAsia="Calibri" w:cs="Times New Roman" w:ascii="Times New Roman" w:hAnsi="Times New Roman"/>
                <w:color w:val="000000"/>
                <w:sz w:val="28"/>
                <w:szCs w:val="28"/>
                <w:highlight w:val="yellow"/>
              </w:rPr>
            </w:r>
          </w:p>
        </w:tc>
        <w:tc>
          <w:tcPr>
            <w:tcW w:w="3932" w:type="dxa"/>
            <w:tcBorders>
              <w:top w:val="nil"/>
              <w:left w:val="nil"/>
              <w:bottom w:val="nil"/>
              <w:right w:val="nil"/>
            </w:tcBorders>
            <w:shd w:color="auto" w:fill="auto" w:val="clear"/>
          </w:tcPr>
          <w:p>
            <w:pPr>
              <w:pStyle w:val="Normal"/>
              <w:spacing w:lineRule="auto" w:line="240" w:before="0" w:after="0"/>
              <w:jc w:val="both"/>
              <w:textAlignment w:val="baseline"/>
              <w:rPr>
                <w:rFonts w:ascii="Times New Roman" w:hAnsi="Times New Roman"/>
                <w:color w:val="000000"/>
                <w:sz w:val="24"/>
                <w:szCs w:val="24"/>
              </w:rPr>
            </w:pPr>
            <w:r>
              <w:rPr>
                <w:rFonts w:eastAsia="Calibri" w:cs="Times New Roman" w:ascii="Times New Roman" w:hAnsi="Times New Roman"/>
                <w:color w:val="000000"/>
                <w:sz w:val="24"/>
                <w:szCs w:val="24"/>
              </w:rPr>
              <w:t>Додаток 7</w:t>
            </w:r>
          </w:p>
          <w:p>
            <w:pPr>
              <w:pStyle w:val="Normal"/>
              <w:spacing w:lineRule="auto" w:line="240" w:before="0" w:after="0"/>
              <w:jc w:val="both"/>
              <w:textAlignment w:val="baseline"/>
              <w:rPr>
                <w:rFonts w:ascii="Times New Roman" w:hAnsi="Times New Roman"/>
                <w:color w:val="000000"/>
                <w:sz w:val="24"/>
                <w:szCs w:val="24"/>
              </w:rPr>
            </w:pPr>
            <w:r>
              <w:rPr>
                <w:rFonts w:eastAsia="Calibri" w:cs="Times New Roman" w:ascii="Times New Roman" w:hAnsi="Times New Roman"/>
                <w:color w:val="000000"/>
                <w:sz w:val="24"/>
                <w:szCs w:val="24"/>
              </w:rPr>
              <w:t>до Інструкції</w:t>
            </w:r>
          </w:p>
          <w:p>
            <w:pPr>
              <w:pStyle w:val="Normal"/>
              <w:spacing w:lineRule="auto" w:line="240" w:before="0" w:after="0"/>
              <w:jc w:val="both"/>
              <w:textAlignment w:val="baseline"/>
              <w:rPr>
                <w:rFonts w:ascii="Times New Roman" w:hAnsi="Times New Roman"/>
                <w:color w:val="000000"/>
                <w:sz w:val="24"/>
                <w:szCs w:val="24"/>
              </w:rPr>
            </w:pPr>
            <w:r>
              <w:rPr>
                <w:rFonts w:eastAsia="Calibri" w:cs="Times New Roman" w:ascii="Times New Roman" w:hAnsi="Times New Roman"/>
                <w:color w:val="000000"/>
                <w:sz w:val="24"/>
                <w:szCs w:val="24"/>
              </w:rPr>
              <w:t>(пункт 23)</w:t>
            </w:r>
          </w:p>
          <w:p>
            <w:pPr>
              <w:pStyle w:val="Normal"/>
              <w:spacing w:lineRule="auto" w:line="240" w:before="0" w:after="0"/>
              <w:ind w:firstLine="567"/>
              <w:jc w:val="both"/>
              <w:textAlignment w:val="baseline"/>
              <w:rPr>
                <w:rFonts w:ascii="Times New Roman" w:hAnsi="Times New Roman" w:eastAsia="Calibri" w:cs="Times New Roman"/>
                <w:color w:val="000000"/>
                <w:sz w:val="24"/>
                <w:szCs w:val="24"/>
                <w:highlight w:val="yellow"/>
              </w:rPr>
            </w:pPr>
            <w:r>
              <w:rPr>
                <w:rFonts w:eastAsia="Calibri" w:cs="Times New Roman" w:ascii="Times New Roman" w:hAnsi="Times New Roman"/>
                <w:color w:val="000000"/>
                <w:sz w:val="24"/>
                <w:szCs w:val="24"/>
                <w:highlight w:val="yellow"/>
              </w:rPr>
            </w:r>
          </w:p>
        </w:tc>
      </w:tr>
      <w:tr>
        <w:trPr/>
        <w:tc>
          <w:tcPr>
            <w:tcW w:w="5592" w:type="dxa"/>
            <w:tcBorders>
              <w:top w:val="nil"/>
              <w:left w:val="nil"/>
              <w:bottom w:val="nil"/>
              <w:right w:val="nil"/>
            </w:tcBorders>
            <w:shd w:color="auto" w:fill="auto" w:val="clear"/>
          </w:tcPr>
          <w:p>
            <w:pPr>
              <w:pStyle w:val="Normal"/>
              <w:spacing w:lineRule="auto" w:line="240" w:before="0" w:after="0"/>
              <w:ind w:firstLine="567"/>
              <w:jc w:val="right"/>
              <w:textAlignment w:val="baseline"/>
              <w:rPr>
                <w:rFonts w:ascii="Times New Roman" w:hAnsi="Times New Roman"/>
                <w:color w:val="000000"/>
                <w:sz w:val="28"/>
                <w:szCs w:val="28"/>
                <w:highlight w:val="yellow"/>
              </w:rPr>
            </w:pPr>
            <w:r>
              <w:rPr>
                <w:rFonts w:eastAsia="Calibri" w:cs="Times New Roman" w:ascii="Times New Roman" w:hAnsi="Times New Roman"/>
                <w:color w:val="000000"/>
                <w:sz w:val="28"/>
                <w:szCs w:val="28"/>
              </w:rPr>
              <w:t>або</w:t>
            </w:r>
          </w:p>
        </w:tc>
        <w:tc>
          <w:tcPr>
            <w:tcW w:w="3932" w:type="dxa"/>
            <w:tcBorders>
              <w:top w:val="nil"/>
              <w:left w:val="nil"/>
              <w:bottom w:val="nil"/>
              <w:right w:val="nil"/>
            </w:tcBorders>
            <w:shd w:color="auto" w:fill="auto" w:val="clear"/>
          </w:tcPr>
          <w:p>
            <w:pPr>
              <w:pStyle w:val="Normal"/>
              <w:spacing w:lineRule="auto" w:line="240" w:before="0" w:after="0"/>
              <w:jc w:val="both"/>
              <w:textAlignment w:val="baseline"/>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spacing w:lineRule="auto" w:line="240" w:before="0" w:after="0"/>
              <w:jc w:val="both"/>
              <w:textAlignment w:val="baseline"/>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r>
      <w:tr>
        <w:trPr/>
        <w:tc>
          <w:tcPr>
            <w:tcW w:w="5592" w:type="dxa"/>
            <w:tcBorders>
              <w:top w:val="nil"/>
              <w:left w:val="nil"/>
              <w:bottom w:val="nil"/>
              <w:right w:val="nil"/>
            </w:tcBorders>
            <w:shd w:color="auto" w:fill="auto" w:val="clear"/>
          </w:tcPr>
          <w:p>
            <w:pPr>
              <w:pStyle w:val="Normal"/>
              <w:spacing w:lineRule="auto" w:line="240" w:before="0" w:after="0"/>
              <w:ind w:firstLine="567"/>
              <w:jc w:val="right"/>
              <w:textAlignment w:val="baseline"/>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c>
          <w:tcPr>
            <w:tcW w:w="3932" w:type="dxa"/>
            <w:tcBorders>
              <w:top w:val="nil"/>
              <w:left w:val="nil"/>
              <w:bottom w:val="nil"/>
              <w:right w:val="nil"/>
            </w:tcBorders>
            <w:shd w:color="auto" w:fill="auto" w:val="clear"/>
          </w:tcPr>
          <w:p>
            <w:pPr>
              <w:pStyle w:val="Normal"/>
              <w:spacing w:lineRule="auto" w:line="240" w:before="0" w:after="0"/>
              <w:textAlignment w:val="baseline"/>
              <w:rPr>
                <w:rFonts w:ascii="Times New Roman" w:hAnsi="Times New Roman"/>
                <w:color w:val="000000"/>
                <w:sz w:val="28"/>
                <w:szCs w:val="28"/>
              </w:rPr>
            </w:pPr>
            <w:r>
              <w:rPr>
                <w:rFonts w:eastAsia="Calibri" w:cs="Times New Roman" w:ascii="Times New Roman" w:hAnsi="Times New Roman"/>
                <w:color w:val="000000"/>
                <w:sz w:val="28"/>
                <w:szCs w:val="28"/>
              </w:rPr>
              <w:t>Додаток 1</w:t>
            </w:r>
          </w:p>
          <w:p>
            <w:pPr>
              <w:pStyle w:val="Normal"/>
              <w:spacing w:lineRule="auto" w:line="240" w:before="0" w:after="0"/>
              <w:textAlignment w:val="baseline"/>
              <w:rPr>
                <w:rFonts w:ascii="Times New Roman" w:hAnsi="Times New Roman"/>
                <w:color w:val="000000"/>
                <w:sz w:val="28"/>
                <w:szCs w:val="28"/>
              </w:rPr>
            </w:pPr>
            <w:r>
              <w:rPr>
                <w:rFonts w:eastAsia="Calibri" w:cs="Times New Roman" w:ascii="Times New Roman" w:hAnsi="Times New Roman"/>
                <w:color w:val="000000"/>
                <w:sz w:val="28"/>
                <w:szCs w:val="28"/>
              </w:rPr>
              <w:t xml:space="preserve">до звіту про надходження запитів </w:t>
              <w:br/>
              <w:t>від 14.05.2018 № 5</w:t>
            </w:r>
          </w:p>
        </w:tc>
      </w:tr>
    </w:tbl>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Якщо додатки надсилаються із супровідним листом, відмітка про наявність додатків розміщується після тексту листа перед підписом.</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Якщо документ має додатки, повне найменування яких наводиться в його тексті, відмітка про наявність додатків оформлюється за такою формою:</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Додаток: на 7 арк. у 2 прим. (Примітка: вказується кількість аркушів</w:t>
        <w:br/>
        <w:t>в одному примірнику).</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 xml:space="preserve">Якщо документ має додатки, повне найменування яких у тексті не наводиться, такі вказуються після тексту із зазначенням кількості сторінок </w:t>
        <w:br/>
        <w:t>у кожному додатку та кількості їх примірників, наприклад:</w:t>
      </w:r>
    </w:p>
    <w:tbl>
      <w:tblPr>
        <w:tblStyle w:val="af8"/>
        <w:tblW w:w="9417" w:type="dxa"/>
        <w:jc w:val="left"/>
        <w:tblInd w:w="108" w:type="dxa"/>
        <w:tblCellMar>
          <w:top w:w="0" w:type="dxa"/>
          <w:left w:w="108" w:type="dxa"/>
          <w:bottom w:w="0" w:type="dxa"/>
          <w:right w:w="108" w:type="dxa"/>
        </w:tblCellMar>
        <w:tblLook w:firstRow="1" w:noVBand="1" w:lastRow="0" w:firstColumn="1" w:lastColumn="0" w:noHBand="0" w:val="04a0"/>
      </w:tblPr>
      <w:tblGrid>
        <w:gridCol w:w="1544"/>
        <w:gridCol w:w="7872"/>
      </w:tblGrid>
      <w:tr>
        <w:trPr/>
        <w:tc>
          <w:tcPr>
            <w:tcW w:w="1544" w:type="dxa"/>
            <w:tcBorders>
              <w:top w:val="nil"/>
              <w:left w:val="nil"/>
              <w:bottom w:val="nil"/>
              <w:right w:val="nil"/>
            </w:tcBorders>
            <w:shd w:color="auto" w:fill="auto" w:val="clear"/>
          </w:tcPr>
          <w:p>
            <w:pPr>
              <w:pStyle w:val="Normal"/>
              <w:spacing w:lineRule="auto" w:line="240" w:before="0" w:after="0"/>
              <w:jc w:val="both"/>
              <w:textAlignment w:val="baseline"/>
              <w:rPr/>
            </w:pPr>
            <w:r>
              <w:rPr>
                <w:rFonts w:eastAsia="Times New Roman" w:cs="Times New Roman" w:ascii="Times New Roman" w:hAnsi="Times New Roman"/>
                <w:sz w:val="28"/>
                <w:szCs w:val="28"/>
                <w:lang w:eastAsia="uk-UA"/>
              </w:rPr>
              <w:t>Додатки:</w:t>
            </w:r>
          </w:p>
        </w:tc>
        <w:tc>
          <w:tcPr>
            <w:tcW w:w="7872" w:type="dxa"/>
            <w:tcBorders>
              <w:top w:val="nil"/>
              <w:left w:val="nil"/>
              <w:bottom w:val="nil"/>
              <w:right w:val="nil"/>
            </w:tcBorders>
            <w:shd w:color="auto" w:fill="auto" w:val="clear"/>
          </w:tcPr>
          <w:p>
            <w:pPr>
              <w:pStyle w:val="Normal"/>
              <w:spacing w:lineRule="auto" w:line="240" w:before="0" w:after="0"/>
              <w:jc w:val="both"/>
              <w:textAlignment w:val="baseline"/>
              <w:rPr/>
            </w:pPr>
            <w:r>
              <w:rPr>
                <w:rFonts w:eastAsia="Times New Roman" w:cs="Times New Roman" w:ascii="Times New Roman" w:hAnsi="Times New Roman"/>
                <w:sz w:val="28"/>
                <w:szCs w:val="28"/>
                <w:lang w:eastAsia="uk-UA"/>
              </w:rPr>
              <w:t>1. Розпорядження міського голови від 15.02.2025 № 68 «Про заходи щодо забезпечення виконання рішення 13 сесії Бібрської міської ради 6 скликання від 28.12.2025 № 599/17 «Про бюджет міста Бібрка на 2026 рік» на 24 арк. в 1 прим.</w:t>
            </w:r>
          </w:p>
          <w:p>
            <w:pPr>
              <w:pStyle w:val="Normal"/>
              <w:spacing w:lineRule="auto" w:line="240" w:before="0" w:after="0"/>
              <w:jc w:val="both"/>
              <w:textAlignment w:val="baseline"/>
              <w:rPr/>
            </w:pPr>
            <w:r>
              <w:rPr>
                <w:rFonts w:eastAsia="Times New Roman" w:cs="Times New Roman" w:ascii="Times New Roman" w:hAnsi="Times New Roman"/>
                <w:sz w:val="28"/>
                <w:szCs w:val="28"/>
                <w:lang w:eastAsia="uk-UA"/>
              </w:rPr>
              <w:t>2. Звіти про проведення закупівель товарів, робіт і послуг за бюджетні кошти за перший квартал 2026 року на 4 арк. у 2 прим.</w:t>
            </w:r>
          </w:p>
        </w:tc>
      </w:tr>
    </w:tbl>
    <w:p>
      <w:pPr>
        <w:pStyle w:val="Normal"/>
        <w:tabs>
          <w:tab w:val="clear" w:pos="708"/>
          <w:tab w:val="left" w:pos="900" w:leader="none"/>
        </w:tabs>
        <w:spacing w:lineRule="auto" w:line="240" w:before="0" w:after="0"/>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Якщо до документа додається інший документ, який має додатки, відмітку про наявність додатка оформляють за такою формою:</w:t>
      </w:r>
    </w:p>
    <w:p>
      <w:pPr>
        <w:pStyle w:val="Normal"/>
        <w:spacing w:lineRule="auto" w:line="240" w:before="0" w:after="0"/>
        <w:ind w:firstLine="567"/>
        <w:jc w:val="both"/>
        <w:rPr/>
      </w:pPr>
      <w:r>
        <w:rPr>
          <w:rFonts w:eastAsia="Times New Roman" w:cs="Times New Roman" w:ascii="Times New Roman" w:hAnsi="Times New Roman"/>
          <w:sz w:val="28"/>
          <w:szCs w:val="28"/>
          <w:lang w:eastAsia="ru-RU"/>
        </w:rPr>
        <w:t>Додаток: копія рішення 3 сесії Бібрської міської ради 7 скликання від</w:t>
      </w:r>
      <w:r>
        <w:rPr/>
        <w:t xml:space="preserve"> </w:t>
      </w:r>
      <w:r>
        <w:rPr>
          <w:rFonts w:eastAsia="Times New Roman" w:cs="Times New Roman" w:ascii="Times New Roman" w:hAnsi="Times New Roman"/>
          <w:sz w:val="28"/>
          <w:szCs w:val="28"/>
          <w:lang w:eastAsia="ru-RU"/>
        </w:rPr>
        <w:t>05.04.2026 № 583/18 «</w:t>
      </w:r>
      <w:r>
        <w:rPr>
          <w:rFonts w:eastAsia="Times New Roman" w:cs="Times New Roman" w:ascii="Times New Roman" w:hAnsi="Times New Roman"/>
          <w:color w:val="000000"/>
          <w:sz w:val="28"/>
          <w:szCs w:val="28"/>
          <w:lang w:eastAsia="ru-RU"/>
        </w:rPr>
        <w:t>Про затвердження складу Міської комісії з питань  охорони історико-культурного середовища</w:t>
      </w:r>
      <w:r>
        <w:rPr>
          <w:rFonts w:eastAsia="Times New Roman" w:cs="Times New Roman" w:ascii="Times New Roman" w:hAnsi="Times New Roman"/>
          <w:sz w:val="28"/>
          <w:szCs w:val="28"/>
          <w:lang w:eastAsia="ru-RU"/>
        </w:rPr>
        <w:t>» і додаток до нього, на 2 арк. в 1 прим.</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40. Якщо документ містить більше десяти додатків, складається опис із зазначенням у документі такої відмітки:</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Додаток: згідно з описом на 3 арк.</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Якщо додаток надсилається не за всіма зазначеними в документі адресами, відмітка про наявність додатка оформлюється за такою формою:</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Додаток: на 5 арк. у 2 прим. на першу адресу.</w:t>
      </w:r>
    </w:p>
    <w:p>
      <w:pPr>
        <w:pStyle w:val="Normal"/>
        <w:shd w:val="clear" w:color="auto" w:fill="FFFFFF"/>
        <w:spacing w:lineRule="auto" w:line="240" w:before="0" w:after="0"/>
        <w:ind w:firstLine="567"/>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bookmarkStart w:id="124" w:name="n151"/>
      <w:bookmarkStart w:id="125" w:name="n153"/>
      <w:bookmarkStart w:id="126" w:name="n155"/>
      <w:bookmarkEnd w:id="124"/>
      <w:bookmarkEnd w:id="125"/>
      <w:bookmarkEnd w:id="126"/>
      <w:r>
        <w:rPr>
          <w:rFonts w:eastAsia="Times New Roman" w:cs="Times New Roman" w:ascii="Times New Roman" w:hAnsi="Times New Roman"/>
          <w:b/>
          <w:bCs/>
          <w:color w:val="000000"/>
          <w:sz w:val="28"/>
          <w:szCs w:val="28"/>
          <w:lang w:eastAsia="uk-UA"/>
        </w:rPr>
        <w:t>Підпис</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127" w:name="n748"/>
      <w:bookmarkEnd w:id="127"/>
      <w:r>
        <w:rPr>
          <w:rFonts w:eastAsia="Times New Roman" w:cs="Times New Roman" w:ascii="Times New Roman" w:hAnsi="Times New Roman"/>
          <w:color w:val="000000"/>
          <w:sz w:val="28"/>
          <w:szCs w:val="28"/>
          <w:lang w:eastAsia="uk-UA"/>
        </w:rPr>
        <w:t xml:space="preserve">41. Посадові особи міської ради та її виконавчих органів підписують документи в межах своїх повноважень, визначених Законом України «Про місцеве самоврядування в Україні», іншими нормативно-правовими актами, рішеннями міської ради, її виконавчого комітету, розпорядженнями міського голови, посадовими інструкціями тощо. </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 xml:space="preserve">Документи створюються, як правило, у двох примірниках, кожен з яких підписується відповідною посадовою особою. </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Перший примірник направляється адресату, а другий формується у справу у службі діловодства.</w:t>
      </w:r>
    </w:p>
    <w:p>
      <w:pPr>
        <w:pStyle w:val="Normal"/>
        <w:shd w:val="clear" w:color="auto" w:fill="FFFFFF"/>
        <w:spacing w:lineRule="auto" w:line="240" w:before="0" w:after="0"/>
        <w:ind w:firstLine="567"/>
        <w:jc w:val="both"/>
        <w:textAlignment w:val="baseline"/>
        <w:rPr/>
      </w:pPr>
      <w:bookmarkStart w:id="128" w:name="n749"/>
      <w:bookmarkEnd w:id="128"/>
      <w:r>
        <w:rPr>
          <w:rFonts w:eastAsia="Times New Roman" w:cs="Times New Roman" w:ascii="Times New Roman" w:hAnsi="Times New Roman"/>
          <w:color w:val="000000"/>
          <w:sz w:val="28"/>
          <w:szCs w:val="28"/>
          <w:lang w:eastAsia="uk-UA"/>
        </w:rPr>
        <w:t xml:space="preserve">42. Підпис складається з найменування посади особи, яка підписує документ (повного – якщо документ надрукований не на бланку, скороченого – якщо документ надрукований на бланку), особистого підпису, ініціалів і прізвища, </w:t>
      </w:r>
      <w:r>
        <w:rPr>
          <w:rFonts w:eastAsia="Times New Roman" w:cs="Times New Roman" w:ascii="Times New Roman" w:hAnsi="Times New Roman"/>
          <w:i/>
          <w:iCs/>
          <w:color w:val="000000"/>
          <w:sz w:val="28"/>
          <w:szCs w:val="28"/>
          <w:lang w:eastAsia="uk-UA"/>
        </w:rPr>
        <w:t>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tbl>
      <w:tblPr>
        <w:tblW w:w="5000" w:type="pct"/>
        <w:jc w:val="left"/>
        <w:tblInd w:w="-3" w:type="dxa"/>
        <w:tblCellMar>
          <w:top w:w="0" w:type="dxa"/>
          <w:left w:w="0" w:type="dxa"/>
          <w:bottom w:w="0" w:type="dxa"/>
          <w:right w:w="0" w:type="dxa"/>
        </w:tblCellMar>
        <w:tblLook w:firstRow="1" w:noVBand="1" w:lastRow="0" w:firstColumn="1" w:lastColumn="0" w:noHBand="0" w:val="04a0"/>
      </w:tblPr>
      <w:tblGrid>
        <w:gridCol w:w="3604"/>
        <w:gridCol w:w="2672"/>
        <w:gridCol w:w="3077"/>
      </w:tblGrid>
      <w:tr>
        <w:trPr/>
        <w:tc>
          <w:tcPr>
            <w:tcW w:w="3604" w:type="dxa"/>
            <w:tcBorders/>
            <w:shd w:color="auto" w:fill="auto" w:val="clear"/>
          </w:tcPr>
          <w:p>
            <w:pPr>
              <w:pStyle w:val="Normal"/>
              <w:spacing w:lineRule="auto" w:line="240" w:before="0" w:after="0"/>
              <w:textAlignment w:val="baseline"/>
              <w:rPr/>
            </w:pPr>
            <w:bookmarkStart w:id="129" w:name="n750"/>
            <w:bookmarkEnd w:id="129"/>
            <w:r>
              <w:rPr>
                <w:rFonts w:eastAsia="Times New Roman" w:cs="Times New Roman" w:ascii="Times New Roman" w:hAnsi="Times New Roman"/>
                <w:sz w:val="28"/>
                <w:szCs w:val="28"/>
                <w:lang w:eastAsia="uk-UA"/>
              </w:rPr>
              <w:t>Голова адміністрації</w:t>
              <w:br/>
              <w:t xml:space="preserve">Львівського району </w:t>
              <w:br/>
              <w:t>Львівської міської ради</w:t>
            </w:r>
          </w:p>
        </w:tc>
        <w:tc>
          <w:tcPr>
            <w:tcW w:w="2672" w:type="dxa"/>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підпис</w:t>
            </w:r>
          </w:p>
        </w:tc>
        <w:tc>
          <w:tcPr>
            <w:tcW w:w="3077" w:type="dxa"/>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pacing w:lineRule="auto" w:line="240" w:before="0" w:after="0"/>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Ініціали</w:t>
            </w:r>
            <w:r>
              <w:rPr>
                <w:rFonts w:eastAsia="Times New Roman" w:cs="Times New Roman" w:ascii="Times New Roman" w:hAnsi="Times New Roman"/>
                <w:b/>
                <w:i/>
                <w:sz w:val="28"/>
                <w:szCs w:val="28"/>
                <w:lang w:eastAsia="uk-UA"/>
              </w:rPr>
              <w:t xml:space="preserve"> </w:t>
            </w:r>
            <w:r>
              <w:rPr>
                <w:rFonts w:eastAsia="Times New Roman" w:cs="Times New Roman" w:ascii="Times New Roman" w:hAnsi="Times New Roman"/>
                <w:sz w:val="28"/>
                <w:szCs w:val="28"/>
                <w:lang w:eastAsia="uk-UA"/>
              </w:rPr>
              <w:t>ПРІЗВИЩЕ</w:t>
            </w:r>
          </w:p>
        </w:tc>
      </w:tr>
    </w:tbl>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bookmarkStart w:id="130" w:name="n751"/>
      <w:bookmarkStart w:id="131" w:name="n751"/>
      <w:bookmarkEnd w:id="131"/>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або</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tbl>
      <w:tblPr>
        <w:tblW w:w="5000" w:type="pct"/>
        <w:jc w:val="left"/>
        <w:tblInd w:w="0" w:type="dxa"/>
        <w:tblCellMar>
          <w:top w:w="0" w:type="dxa"/>
          <w:left w:w="0" w:type="dxa"/>
          <w:bottom w:w="0" w:type="dxa"/>
          <w:right w:w="0" w:type="dxa"/>
        </w:tblCellMar>
        <w:tblLook w:firstRow="1" w:noVBand="1" w:lastRow="0" w:firstColumn="1" w:lastColumn="0" w:noHBand="0" w:val="04a0"/>
      </w:tblPr>
      <w:tblGrid>
        <w:gridCol w:w="3562"/>
        <w:gridCol w:w="2737"/>
        <w:gridCol w:w="3054"/>
      </w:tblGrid>
      <w:tr>
        <w:trPr>
          <w:trHeight w:val="829" w:hRule="atLeast"/>
        </w:trPr>
        <w:tc>
          <w:tcPr>
            <w:tcW w:w="3562" w:type="dxa"/>
            <w:tcBorders/>
            <w:shd w:color="auto" w:fill="auto" w:val="clear"/>
          </w:tcPr>
          <w:p>
            <w:pPr>
              <w:pStyle w:val="Normal"/>
              <w:spacing w:lineRule="auto" w:line="240" w:before="0" w:after="0"/>
              <w:jc w:val="both"/>
              <w:textAlignment w:val="baseline"/>
              <w:rPr>
                <w:rFonts w:ascii="Times New Roman" w:hAnsi="Times New Roman" w:eastAsia="Times New Roman" w:cs="Times New Roman"/>
                <w:sz w:val="28"/>
                <w:szCs w:val="28"/>
                <w:lang w:eastAsia="uk-UA"/>
              </w:rPr>
            </w:pPr>
            <w:bookmarkStart w:id="132" w:name="n752"/>
            <w:bookmarkEnd w:id="132"/>
            <w:r>
              <w:rPr>
                <w:rFonts w:eastAsia="Times New Roman" w:cs="Times New Roman" w:ascii="Times New Roman" w:hAnsi="Times New Roman"/>
                <w:sz w:val="28"/>
                <w:szCs w:val="28"/>
                <w:lang w:eastAsia="uk-UA"/>
              </w:rPr>
              <w:t>Голова адміністрації району</w:t>
            </w:r>
          </w:p>
        </w:tc>
        <w:tc>
          <w:tcPr>
            <w:tcW w:w="2737" w:type="dxa"/>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підпис</w:t>
            </w:r>
          </w:p>
        </w:tc>
        <w:tc>
          <w:tcPr>
            <w:tcW w:w="3054" w:type="dxa"/>
            <w:tcBorders/>
            <w:shd w:color="auto" w:fill="auto" w:val="clear"/>
          </w:tcPr>
          <w:p>
            <w:pPr>
              <w:pStyle w:val="Normal"/>
              <w:spacing w:lineRule="auto" w:line="240" w:before="0" w:after="0"/>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Ініціали ПРІЗВИЩЕ</w:t>
            </w:r>
          </w:p>
        </w:tc>
      </w:tr>
    </w:tbl>
    <w:p>
      <w:pPr>
        <w:pStyle w:val="Normal"/>
        <w:shd w:val="clear" w:color="auto" w:fill="FFFFFF"/>
        <w:spacing w:lineRule="auto" w:line="240" w:before="0" w:after="0"/>
        <w:ind w:firstLine="567"/>
        <w:jc w:val="both"/>
        <w:textAlignment w:val="baseline"/>
        <w:rPr/>
      </w:pPr>
      <w:bookmarkStart w:id="133" w:name="n753"/>
      <w:bookmarkEnd w:id="133"/>
      <w:r>
        <w:rPr>
          <w:rFonts w:eastAsia="Times New Roman" w:cs="Times New Roman" w:ascii="Times New Roman" w:hAnsi="Times New Roman"/>
          <w:color w:val="000000"/>
          <w:sz w:val="28"/>
          <w:szCs w:val="28"/>
          <w:lang w:eastAsia="uk-UA"/>
        </w:rPr>
        <w:t>43. У разі надсилання документа одночасно кільком установам одного або вищого рівня посадова особа підписує всі його примірники.</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У разі надсилання документа одночасно кільком підпорядкованим органам підписується тільки оригінал, який залишається у службі діловодства, а розсилаються його копії.</w:t>
      </w:r>
    </w:p>
    <w:p>
      <w:pPr>
        <w:pStyle w:val="Normal"/>
        <w:shd w:val="clear" w:color="auto" w:fill="FFFFFF"/>
        <w:spacing w:lineRule="auto" w:line="240" w:before="0" w:after="0"/>
        <w:ind w:firstLine="567"/>
        <w:jc w:val="both"/>
        <w:textAlignment w:val="baseline"/>
        <w:rPr/>
      </w:pPr>
      <w:bookmarkStart w:id="134" w:name="n754"/>
      <w:bookmarkEnd w:id="134"/>
      <w:r>
        <w:rPr>
          <w:rFonts w:eastAsia="Times New Roman" w:cs="Times New Roman" w:ascii="Times New Roman" w:hAnsi="Times New Roman"/>
          <w:color w:val="000000"/>
          <w:sz w:val="28"/>
          <w:szCs w:val="28"/>
          <w:lang w:eastAsia="uk-UA"/>
        </w:rPr>
        <w:t xml:space="preserve">44. Документи підписуються, як правило, однією посадовою особою, а якщо за зміст документа несуть відповідальність кілька осіб (акти, фінансові документи тощо), </w:t>
      </w:r>
      <w:r>
        <w:rPr>
          <w:rFonts w:cs="Times New Roman" w:ascii="Times New Roman" w:hAnsi="Times New Roman"/>
          <w:color w:val="000000"/>
          <w:sz w:val="28"/>
          <w:szCs w:val="28"/>
        </w:rPr>
        <w:t xml:space="preserve">– </w:t>
      </w:r>
      <w:r>
        <w:rPr>
          <w:rFonts w:eastAsia="Times New Roman" w:cs="Times New Roman" w:ascii="Times New Roman" w:hAnsi="Times New Roman"/>
          <w:color w:val="000000"/>
          <w:sz w:val="28"/>
          <w:szCs w:val="28"/>
          <w:lang w:eastAsia="uk-UA"/>
        </w:rPr>
        <w:t xml:space="preserve">двома або більше посадовими особами. При цьому підписи посадових осіб розміщуються один під одним відповідно до підпорядкованості осіб. </w:t>
      </w:r>
      <w:r>
        <w:rPr>
          <w:rFonts w:eastAsia="Times New Roman" w:cs="Times New Roman" w:ascii="Times New Roman" w:hAnsi="Times New Roman"/>
          <w:i/>
          <w:iCs/>
          <w:color w:val="000000"/>
          <w:sz w:val="28"/>
          <w:szCs w:val="28"/>
          <w:lang w:eastAsia="uk-UA"/>
        </w:rPr>
        <w:t>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tbl>
      <w:tblPr>
        <w:tblW w:w="5000" w:type="pct"/>
        <w:jc w:val="left"/>
        <w:tblInd w:w="0" w:type="dxa"/>
        <w:tblCellMar>
          <w:top w:w="0" w:type="dxa"/>
          <w:left w:w="0" w:type="dxa"/>
          <w:bottom w:w="0" w:type="dxa"/>
          <w:right w:w="0" w:type="dxa"/>
        </w:tblCellMar>
        <w:tblLook w:firstRow="1" w:noVBand="1" w:lastRow="0" w:firstColumn="1" w:lastColumn="0" w:noHBand="0" w:val="04a0"/>
      </w:tblPr>
      <w:tblGrid>
        <w:gridCol w:w="4269"/>
        <w:gridCol w:w="2075"/>
        <w:gridCol w:w="3009"/>
      </w:tblGrid>
      <w:tr>
        <w:trPr/>
        <w:tc>
          <w:tcPr>
            <w:tcW w:w="4269" w:type="dxa"/>
            <w:tcBorders/>
            <w:shd w:color="auto" w:fill="auto" w:val="clear"/>
          </w:tcPr>
          <w:p>
            <w:pPr>
              <w:pStyle w:val="Normal"/>
              <w:spacing w:lineRule="auto" w:line="240" w:before="0" w:after="0"/>
              <w:jc w:val="both"/>
              <w:textAlignment w:val="baseline"/>
              <w:rPr>
                <w:rFonts w:ascii="Times New Roman" w:hAnsi="Times New Roman" w:eastAsia="Times New Roman" w:cs="Times New Roman"/>
                <w:sz w:val="28"/>
                <w:szCs w:val="28"/>
                <w:lang w:eastAsia="uk-UA"/>
              </w:rPr>
            </w:pPr>
            <w:bookmarkStart w:id="135" w:name="n755"/>
            <w:bookmarkEnd w:id="135"/>
            <w:r>
              <w:rPr>
                <w:rFonts w:eastAsia="Times New Roman" w:cs="Times New Roman" w:ascii="Times New Roman" w:hAnsi="Times New Roman"/>
                <w:sz w:val="28"/>
                <w:szCs w:val="28"/>
                <w:lang w:eastAsia="uk-UA"/>
              </w:rPr>
              <w:t xml:space="preserve">Заступник </w:t>
              <w:br/>
              <w:t>міського голови</w:t>
            </w:r>
          </w:p>
          <w:p>
            <w:pPr>
              <w:pStyle w:val="Normal"/>
              <w:spacing w:lineRule="auto" w:line="240" w:before="0" w:after="0"/>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tc>
        <w:tc>
          <w:tcPr>
            <w:tcW w:w="2075" w:type="dxa"/>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підпис</w:t>
            </w:r>
          </w:p>
        </w:tc>
        <w:tc>
          <w:tcPr>
            <w:tcW w:w="3009" w:type="dxa"/>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pacing w:lineRule="auto" w:line="240" w:before="0" w:after="0"/>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Ініціали ПРІЗВИЩЕ</w:t>
            </w:r>
          </w:p>
        </w:tc>
      </w:tr>
      <w:tr>
        <w:trPr/>
        <w:tc>
          <w:tcPr>
            <w:tcW w:w="4269" w:type="dxa"/>
            <w:tcBorders/>
            <w:shd w:color="auto" w:fill="auto" w:val="clear"/>
          </w:tcPr>
          <w:p>
            <w:pPr>
              <w:pStyle w:val="Normal"/>
              <w:spacing w:lineRule="auto" w:line="240" w:before="0" w:after="0"/>
              <w:jc w:val="both"/>
              <w:textAlignment w:val="baseline"/>
              <w:rPr/>
            </w:pPr>
            <w:r>
              <w:rPr>
                <w:rFonts w:eastAsia="Times New Roman" w:cs="Times New Roman" w:ascii="Times New Roman" w:hAnsi="Times New Roman"/>
                <w:sz w:val="28"/>
                <w:szCs w:val="28"/>
                <w:lang w:eastAsia="uk-UA"/>
              </w:rPr>
              <w:t>Начальник Служби захисту дітей</w:t>
            </w:r>
          </w:p>
        </w:tc>
        <w:tc>
          <w:tcPr>
            <w:tcW w:w="2075" w:type="dxa"/>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підпис</w:t>
            </w:r>
          </w:p>
        </w:tc>
        <w:tc>
          <w:tcPr>
            <w:tcW w:w="3009" w:type="dxa"/>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Ініціали ПРІЗВИЩЕ</w:t>
            </w:r>
          </w:p>
          <w:p>
            <w:pPr>
              <w:pStyle w:val="Normal"/>
              <w:spacing w:lineRule="auto" w:line="240" w:before="0" w:after="0"/>
              <w:ind w:firstLine="567"/>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tc>
      </w:tr>
    </w:tbl>
    <w:p>
      <w:pPr>
        <w:pStyle w:val="Normal"/>
        <w:shd w:val="clear" w:color="auto" w:fill="FFFFFF"/>
        <w:spacing w:lineRule="auto" w:line="240" w:before="0" w:after="0"/>
        <w:ind w:firstLine="567"/>
        <w:jc w:val="both"/>
        <w:textAlignment w:val="baseline"/>
        <w:rPr/>
      </w:pPr>
      <w:bookmarkStart w:id="136" w:name="n756"/>
      <w:bookmarkEnd w:id="136"/>
      <w:r>
        <w:rPr>
          <w:rFonts w:eastAsia="Times New Roman" w:cs="Times New Roman" w:ascii="Times New Roman" w:hAnsi="Times New Roman"/>
          <w:color w:val="000000"/>
          <w:sz w:val="28"/>
          <w:szCs w:val="28"/>
          <w:lang w:eastAsia="uk-UA"/>
        </w:rPr>
        <w:t xml:space="preserve">45. У разі підписання спільного документа кількома особами, які займають рівнозначні посади, їх підписи розміщуються на одному рівні і скріплюються печатками, </w:t>
      </w:r>
      <w:r>
        <w:rPr>
          <w:rFonts w:eastAsia="Times New Roman" w:cs="Times New Roman" w:ascii="Times New Roman" w:hAnsi="Times New Roman"/>
          <w:i/>
          <w:iCs/>
          <w:color w:val="000000"/>
          <w:sz w:val="28"/>
          <w:szCs w:val="28"/>
          <w:lang w:eastAsia="uk-UA"/>
        </w:rPr>
        <w:t>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tbl>
      <w:tblPr>
        <w:tblW w:w="5000" w:type="pct"/>
        <w:jc w:val="left"/>
        <w:tblInd w:w="0" w:type="dxa"/>
        <w:tblCellMar>
          <w:top w:w="0" w:type="dxa"/>
          <w:left w:w="0" w:type="dxa"/>
          <w:bottom w:w="0" w:type="dxa"/>
          <w:right w:w="0" w:type="dxa"/>
        </w:tblCellMar>
        <w:tblLook w:firstRow="1" w:noVBand="1" w:lastRow="0" w:firstColumn="1" w:lastColumn="0" w:noHBand="0" w:val="04a0"/>
      </w:tblPr>
      <w:tblGrid>
        <w:gridCol w:w="18"/>
        <w:gridCol w:w="1633"/>
        <w:gridCol w:w="2839"/>
        <w:gridCol w:w="1"/>
        <w:gridCol w:w="1563"/>
        <w:gridCol w:w="3299"/>
      </w:tblGrid>
      <w:tr>
        <w:trPr/>
        <w:tc>
          <w:tcPr>
            <w:tcW w:w="18" w:type="dxa"/>
            <w:tcBorders/>
            <w:shd w:color="auto" w:fill="auto" w:val="clear"/>
          </w:tcPr>
          <w:p>
            <w:pPr>
              <w:pStyle w:val="Normal"/>
              <w:spacing w:lineRule="auto" w:line="240" w:before="0" w:after="0"/>
              <w:ind w:firstLine="567"/>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bookmarkStart w:id="137" w:name="n757"/>
            <w:bookmarkStart w:id="138" w:name="n757"/>
            <w:bookmarkEnd w:id="138"/>
          </w:p>
        </w:tc>
        <w:tc>
          <w:tcPr>
            <w:tcW w:w="4473" w:type="dxa"/>
            <w:gridSpan w:val="3"/>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 xml:space="preserve">Директор Департаменту </w:t>
              <w:br/>
              <w:t>земельних відносин</w:t>
            </w:r>
          </w:p>
          <w:p>
            <w:pPr>
              <w:pStyle w:val="Normal"/>
              <w:spacing w:lineRule="auto" w:line="240" w:before="0" w:after="0"/>
              <w:ind w:firstLine="567"/>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tc>
        <w:tc>
          <w:tcPr>
            <w:tcW w:w="4862" w:type="dxa"/>
            <w:gridSpan w:val="2"/>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Директор Департаменту містобудування, архітектури та генерального плану</w:t>
            </w:r>
          </w:p>
        </w:tc>
      </w:tr>
      <w:tr>
        <w:trPr/>
        <w:tc>
          <w:tcPr>
            <w:tcW w:w="18" w:type="dxa"/>
            <w:tcBorders/>
            <w:shd w:color="auto" w:fill="auto" w:val="clear"/>
          </w:tcPr>
          <w:p>
            <w:pPr>
              <w:pStyle w:val="Normal"/>
              <w:spacing w:lineRule="auto" w:line="240" w:before="0" w:after="0"/>
              <w:ind w:firstLine="567"/>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tc>
        <w:tc>
          <w:tcPr>
            <w:tcW w:w="1633" w:type="dxa"/>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підпис</w:t>
            </w:r>
          </w:p>
        </w:tc>
        <w:tc>
          <w:tcPr>
            <w:tcW w:w="2839" w:type="dxa"/>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Ініціали ПРІЗВИЩЕ</w:t>
            </w:r>
          </w:p>
        </w:tc>
        <w:tc>
          <w:tcPr>
            <w:tcW w:w="1564" w:type="dxa"/>
            <w:gridSpan w:val="2"/>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підпис</w:t>
            </w:r>
          </w:p>
        </w:tc>
        <w:tc>
          <w:tcPr>
            <w:tcW w:w="3299" w:type="dxa"/>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Ініціали ПРІЗВИЩЕ</w:t>
            </w:r>
          </w:p>
          <w:p>
            <w:pPr>
              <w:pStyle w:val="Normal"/>
              <w:spacing w:lineRule="auto" w:line="240" w:before="0" w:after="0"/>
              <w:ind w:firstLine="567"/>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tc>
      </w:tr>
      <w:tr>
        <w:trPr/>
        <w:tc>
          <w:tcPr>
            <w:tcW w:w="18" w:type="dxa"/>
            <w:tcBorders/>
            <w:shd w:color="auto" w:fill="auto" w:val="clear"/>
          </w:tcPr>
          <w:p>
            <w:pPr>
              <w:pStyle w:val="Normal"/>
              <w:spacing w:lineRule="auto" w:line="240" w:before="0" w:after="0"/>
              <w:ind w:firstLine="567"/>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tc>
        <w:tc>
          <w:tcPr>
            <w:tcW w:w="4473" w:type="dxa"/>
            <w:gridSpan w:val="3"/>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відбиток гербової печатки</w:t>
            </w:r>
          </w:p>
        </w:tc>
        <w:tc>
          <w:tcPr>
            <w:tcW w:w="4862" w:type="dxa"/>
            <w:gridSpan w:val="2"/>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відбиток гербової печатки</w:t>
            </w:r>
          </w:p>
        </w:tc>
      </w:tr>
    </w:tbl>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bookmarkStart w:id="139" w:name="n758"/>
      <w:bookmarkStart w:id="140" w:name="n760"/>
      <w:bookmarkStart w:id="141" w:name="n758"/>
      <w:bookmarkStart w:id="142" w:name="n760"/>
      <w:bookmarkEnd w:id="141"/>
      <w:bookmarkEnd w:id="142"/>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46. У разі відсутності посадової особи, найменування посади, прізвище, ініціали</w:t>
      </w:r>
      <w:r>
        <w:rPr>
          <w:rFonts w:eastAsia="Times New Roman" w:cs="Times New Roman" w:ascii="Times New Roman" w:hAnsi="Times New Roman"/>
          <w:b/>
          <w:i/>
          <w:color w:val="000000"/>
          <w:sz w:val="28"/>
          <w:szCs w:val="28"/>
          <w:lang w:eastAsia="uk-UA"/>
        </w:rPr>
        <w:t xml:space="preserve"> </w:t>
      </w:r>
      <w:r>
        <w:rPr>
          <w:rFonts w:eastAsia="Times New Roman" w:cs="Times New Roman" w:ascii="Times New Roman" w:hAnsi="Times New Roman"/>
          <w:color w:val="000000"/>
          <w:sz w:val="28"/>
          <w:szCs w:val="28"/>
          <w:lang w:eastAsia="uk-UA"/>
        </w:rPr>
        <w:t>якої зазначено на проекті документа, його підписує особа, що виконує її обов’язки, або її заступник. У такому разі обов’язково зазначаються фактична посада, ініціали</w:t>
      </w:r>
      <w:r>
        <w:rPr>
          <w:rFonts w:eastAsia="Times New Roman" w:cs="Times New Roman" w:ascii="Times New Roman" w:hAnsi="Times New Roman"/>
          <w:b/>
          <w:i/>
          <w:color w:val="000000"/>
          <w:sz w:val="28"/>
          <w:szCs w:val="28"/>
          <w:lang w:eastAsia="uk-UA"/>
        </w:rPr>
        <w:t xml:space="preserve"> </w:t>
      </w:r>
      <w:r>
        <w:rPr>
          <w:rFonts w:eastAsia="Times New Roman" w:cs="Times New Roman" w:ascii="Times New Roman" w:hAnsi="Times New Roman"/>
          <w:color w:val="000000"/>
          <w:sz w:val="28"/>
          <w:szCs w:val="28"/>
          <w:lang w:eastAsia="uk-UA"/>
        </w:rPr>
        <w:t xml:space="preserve">і прізвище особи, яка підписала документ, при цьому виправлення вносить рукописним способом особа, яка підписує документ, якщо документ неможливо передрукувати. </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 xml:space="preserve">Не допускається під час підписання документа ставити прийменник «За» чи правобічну похилу риску перед найменуванням посади. </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У разі заміщення керівника за розпорядженням (наказом) до найменування посади додаються символи «В. о.».</w:t>
      </w:r>
    </w:p>
    <w:p>
      <w:pPr>
        <w:pStyle w:val="Normal"/>
        <w:shd w:val="clear" w:color="auto" w:fill="FFFFFF"/>
        <w:spacing w:lineRule="auto" w:line="240" w:before="0" w:after="0"/>
        <w:ind w:firstLine="567"/>
        <w:jc w:val="both"/>
        <w:textAlignment w:val="baseline"/>
        <w:rPr/>
      </w:pPr>
      <w:bookmarkStart w:id="143" w:name="n761"/>
      <w:bookmarkEnd w:id="143"/>
      <w:r>
        <w:rPr>
          <w:rFonts w:eastAsia="Times New Roman" w:cs="Times New Roman" w:ascii="Times New Roman" w:hAnsi="Times New Roman"/>
          <w:sz w:val="28"/>
          <w:szCs w:val="28"/>
          <w:lang w:eastAsia="uk-UA"/>
        </w:rPr>
        <w:t xml:space="preserve">47. Факсимільне відтворення підпису посадової особи на організаційно-розпорядчих, фінансових, бухгалтерських документах за допомогою механічного або іншого копіювання не допускається. </w:t>
      </w:r>
      <w:bookmarkStart w:id="144" w:name="n762"/>
      <w:bookmarkEnd w:id="144"/>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sz w:val="28"/>
          <w:szCs w:val="28"/>
          <w:lang w:eastAsia="uk-UA"/>
        </w:rPr>
        <w:t xml:space="preserve">48. У разі створення міською радою, її виконавчими органами документа у паперовій формі з метою подальшого надсилання службою діловодства в електронній формі створюється електронна копія паперового оригіналу відповідного документа, яка надсилається адресатам. </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49. Документи, що надсилаються до органів державної влади, підписуються міським головою або за його дорученням одним із заступників міського голови. У разі надходження документів від органів державної влади безпосередньо до виконавчих органів міської ради відповіді на них надсилаються за підписом керівників виконавчих органів або їх заступників.</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 xml:space="preserve">Документи, що надсилаються міською радою юридичним, фізичним особам, об’єднанням громадян, підписуються міським головою або секретарем міської ради, першим заступником міського голови, </w:t>
      </w:r>
      <w:r>
        <w:rPr>
          <w:rFonts w:eastAsia="Times New Roman" w:cs="Times New Roman" w:ascii="Times New Roman" w:hAnsi="Times New Roman"/>
          <w:color w:val="000000"/>
          <w:sz w:val="28"/>
          <w:szCs w:val="28"/>
          <w:lang w:eastAsia="uk-UA"/>
        </w:rPr>
        <w:t>к</w:t>
      </w:r>
      <w:r>
        <w:rPr>
          <w:rFonts w:eastAsia="Times New Roman" w:cs="Times New Roman" w:ascii="Times New Roman" w:hAnsi="Times New Roman"/>
          <w:color w:val="000000"/>
          <w:sz w:val="28"/>
          <w:szCs w:val="28"/>
          <w:lang w:eastAsia="uk-UA"/>
        </w:rPr>
        <w:t>еруючим справами виконавчого комітету міської ради, заступниками міського голови, а документи, що надсилаються виконавчими органами, – керівниками цих органів або їх заступниками.</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t>Візи та гриф погодження документів</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145" w:name="n764"/>
      <w:bookmarkEnd w:id="145"/>
      <w:r>
        <w:rPr>
          <w:rFonts w:eastAsia="Times New Roman" w:cs="Times New Roman" w:ascii="Times New Roman" w:hAnsi="Times New Roman"/>
          <w:color w:val="000000"/>
          <w:sz w:val="28"/>
          <w:szCs w:val="28"/>
          <w:lang w:eastAsia="uk-UA"/>
        </w:rPr>
        <w:t>50. Погодження документа може здійснюватися як в міській раді посадовими особами, які відповідно до їх компетенції вирішують питання, порушені в проекті документа (внутрішнє погодження), так і за її межами іншими заінтересованими установами (зовнішнє погодження).</w:t>
      </w:r>
    </w:p>
    <w:p>
      <w:pPr>
        <w:pStyle w:val="Normal"/>
        <w:shd w:val="clear" w:color="auto" w:fill="FFFFFF"/>
        <w:spacing w:lineRule="auto" w:line="240" w:before="0" w:after="0"/>
        <w:ind w:firstLine="567"/>
        <w:jc w:val="both"/>
        <w:textAlignment w:val="baseline"/>
        <w:rPr/>
      </w:pPr>
      <w:bookmarkStart w:id="146" w:name="n765"/>
      <w:bookmarkEnd w:id="146"/>
      <w:r>
        <w:rPr>
          <w:rFonts w:eastAsia="Times New Roman" w:cs="Times New Roman" w:ascii="Times New Roman" w:hAnsi="Times New Roman"/>
          <w:color w:val="000000"/>
          <w:sz w:val="28"/>
          <w:szCs w:val="28"/>
          <w:lang w:eastAsia="uk-UA"/>
        </w:rPr>
        <w:t xml:space="preserve">51. Внутрішнє погодження документа оформлюється шляхом проставляння візи. Віза включає особистий підпис, </w:t>
      </w:r>
      <w:r>
        <w:rPr>
          <w:rFonts w:eastAsia="Times New Roman" w:cs="Times New Roman" w:ascii="Times New Roman" w:hAnsi="Times New Roman"/>
          <w:sz w:val="28"/>
          <w:szCs w:val="28"/>
          <w:lang w:eastAsia="uk-UA"/>
        </w:rPr>
        <w:t>ініціали</w:t>
      </w:r>
      <w:r>
        <w:rPr>
          <w:rFonts w:eastAsia="Times New Roman" w:cs="Times New Roman" w:ascii="Times New Roman" w:hAnsi="Times New Roman"/>
          <w:b/>
          <w:i/>
          <w:sz w:val="28"/>
          <w:szCs w:val="28"/>
          <w:lang w:eastAsia="uk-UA"/>
        </w:rPr>
        <w:t xml:space="preserve"> </w:t>
      </w:r>
      <w:r>
        <w:rPr>
          <w:rFonts w:eastAsia="Times New Roman" w:cs="Times New Roman" w:ascii="Times New Roman" w:hAnsi="Times New Roman"/>
          <w:color w:val="000000"/>
          <w:sz w:val="28"/>
          <w:szCs w:val="28"/>
          <w:lang w:eastAsia="uk-UA"/>
        </w:rPr>
        <w:t>і прізвище особи, яка візує документ, із зазначенням у разі потреби найменування посади цієї особи,</w:t>
      </w:r>
      <w:r>
        <w:rPr>
          <w:rFonts w:eastAsia="Times New Roman" w:cs="Times New Roman" w:ascii="Times New Roman" w:hAnsi="Times New Roman"/>
          <w:i/>
          <w:color w:val="000000"/>
          <w:sz w:val="28"/>
          <w:szCs w:val="28"/>
          <w:lang w:eastAsia="uk-UA"/>
        </w:rPr>
        <w:t xml:space="preserve"> </w:t>
      </w:r>
      <w:r>
        <w:rPr>
          <w:rFonts w:eastAsia="Times New Roman" w:cs="Times New Roman" w:ascii="Times New Roman" w:hAnsi="Times New Roman"/>
          <w:color w:val="000000"/>
          <w:sz w:val="28"/>
          <w:szCs w:val="28"/>
          <w:lang w:eastAsia="uk-UA"/>
        </w:rPr>
        <w:t>дати візування.</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У разі відсутності посадової особи, ініціали і прізвище  якої зазначено на проекті документа, його візує особа, що виконує її обов’язки, або її заступник. У такому разі обов’язково зазначаються ініціали і прізвище особи, яка завізувала документ, при цьому виправлення вносить рукописним способом особа, яка завізувала документ, якщо документ неможливо передрукувати.</w:t>
      </w:r>
    </w:p>
    <w:p>
      <w:pPr>
        <w:pStyle w:val="Normal"/>
        <w:shd w:val="clear" w:color="auto" w:fill="FFFFFF"/>
        <w:spacing w:lineRule="auto" w:line="240" w:before="0" w:after="0"/>
        <w:ind w:firstLine="567"/>
        <w:jc w:val="both"/>
        <w:textAlignment w:val="baseline"/>
        <w:rPr/>
      </w:pPr>
      <w:bookmarkStart w:id="147" w:name="n766"/>
      <w:bookmarkEnd w:id="147"/>
      <w:r>
        <w:rPr>
          <w:rFonts w:eastAsia="Times New Roman" w:cs="Times New Roman" w:ascii="Times New Roman" w:hAnsi="Times New Roman"/>
          <w:color w:val="000000"/>
          <w:sz w:val="28"/>
          <w:szCs w:val="28"/>
          <w:lang w:eastAsia="uk-UA"/>
        </w:rPr>
        <w:t xml:space="preserve">52. Віза проставляється на лицьовому боці останнього аркуша документа. </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Примірники документів з візами погодження залишаються в міській раді, її виконавчих органах.</w:t>
      </w:r>
    </w:p>
    <w:p>
      <w:pPr>
        <w:pStyle w:val="Normal"/>
        <w:shd w:val="clear" w:color="auto" w:fill="FFFFFF"/>
        <w:spacing w:lineRule="auto" w:line="240" w:before="0" w:after="0"/>
        <w:ind w:firstLine="567"/>
        <w:jc w:val="both"/>
        <w:textAlignment w:val="baseline"/>
        <w:rPr/>
      </w:pPr>
      <w:bookmarkStart w:id="148" w:name="n767"/>
      <w:bookmarkEnd w:id="148"/>
      <w:r>
        <w:rPr>
          <w:rFonts w:eastAsia="Times New Roman" w:cs="Times New Roman" w:ascii="Times New Roman" w:hAnsi="Times New Roman"/>
          <w:sz w:val="28"/>
          <w:szCs w:val="28"/>
          <w:lang w:eastAsia="uk-UA"/>
        </w:rPr>
        <w:t xml:space="preserve">53. Зауваження і пропозиції до проекту розпорядчого документа викладаються на </w:t>
      </w:r>
      <w:r>
        <w:rPr>
          <w:rFonts w:eastAsia="Times New Roman" w:cs="Times New Roman" w:ascii="Times New Roman" w:hAnsi="Times New Roman" w:asciiTheme="majorHAnsi" w:cstheme="majorHAnsi" w:hAnsiTheme="majorHAnsi"/>
          <w:sz w:val="28"/>
          <w:szCs w:val="28"/>
          <w:lang w:eastAsia="uk-UA"/>
        </w:rPr>
        <w:t>окремому аркуші, про що на проекті робиться відповідна відмітка</w:t>
      </w:r>
      <w:r>
        <w:rPr>
          <w:rFonts w:cs="Times New Roman" w:ascii="Times New Roman" w:hAnsi="Times New Roman" w:asciiTheme="majorHAnsi" w:cstheme="majorHAnsi" w:hAnsiTheme="majorHAnsi"/>
          <w:sz w:val="28"/>
          <w:szCs w:val="28"/>
          <w:shd w:fill="FFFFFF" w:val="clear"/>
        </w:rPr>
        <w:t>, в якій вказується підпис, ініціали, прізвище, дата, вказівка на те, що зауваження та пропозиції додаються:</w:t>
      </w:r>
    </w:p>
    <w:tbl>
      <w:tblPr>
        <w:tblW w:w="5000" w:type="pct"/>
        <w:jc w:val="left"/>
        <w:tblInd w:w="0" w:type="dxa"/>
        <w:tblCellMar>
          <w:top w:w="0" w:type="dxa"/>
          <w:left w:w="0" w:type="dxa"/>
          <w:bottom w:w="0" w:type="dxa"/>
          <w:right w:w="0" w:type="dxa"/>
        </w:tblCellMar>
        <w:tblLook w:firstRow="1" w:noVBand="1" w:lastRow="0" w:firstColumn="1" w:lastColumn="0" w:noHBand="0" w:val="04a0"/>
      </w:tblPr>
      <w:tblGrid>
        <w:gridCol w:w="4923"/>
        <w:gridCol w:w="1668"/>
        <w:gridCol w:w="2762"/>
      </w:tblGrid>
      <w:tr>
        <w:trPr/>
        <w:tc>
          <w:tcPr>
            <w:tcW w:w="9353" w:type="dxa"/>
            <w:gridSpan w:val="3"/>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highlight w:val="magenta"/>
                <w:lang w:eastAsia="uk-UA"/>
              </w:rPr>
            </w:pPr>
            <w:r>
              <w:rPr>
                <w:rFonts w:eastAsia="Times New Roman" w:cs="Times New Roman" w:ascii="Times New Roman" w:hAnsi="Times New Roman"/>
                <w:sz w:val="28"/>
                <w:szCs w:val="28"/>
                <w:highlight w:val="magenta"/>
                <w:lang w:eastAsia="uk-UA"/>
              </w:rPr>
            </w:r>
            <w:bookmarkStart w:id="149" w:name="n768"/>
            <w:bookmarkStart w:id="150" w:name="n768"/>
            <w:bookmarkEnd w:id="150"/>
          </w:p>
        </w:tc>
      </w:tr>
      <w:tr>
        <w:trPr/>
        <w:tc>
          <w:tcPr>
            <w:tcW w:w="4923" w:type="dxa"/>
            <w:tcBorders/>
            <w:shd w:color="auto" w:fill="auto" w:val="clear"/>
          </w:tcPr>
          <w:p>
            <w:pPr>
              <w:pStyle w:val="Normal"/>
              <w:spacing w:lineRule="auto" w:line="240" w:before="0" w:after="0"/>
              <w:ind w:firstLine="567"/>
              <w:jc w:val="right"/>
              <w:textAlignment w:val="baseline"/>
              <w:rPr>
                <w:rFonts w:ascii="Times New Roman" w:hAnsi="Times New Roman" w:eastAsia="Times New Roman" w:cs="Times New Roman"/>
                <w:sz w:val="28"/>
                <w:szCs w:val="28"/>
                <w:highlight w:val="magenta"/>
                <w:lang w:eastAsia="uk-UA"/>
              </w:rPr>
            </w:pPr>
            <w:r>
              <w:rPr>
                <w:rFonts w:eastAsia="Times New Roman" w:cs="Times New Roman" w:ascii="Times New Roman" w:hAnsi="Times New Roman"/>
                <w:sz w:val="28"/>
                <w:szCs w:val="28"/>
                <w:highlight w:val="magenta"/>
                <w:lang w:eastAsia="uk-UA"/>
              </w:rPr>
            </w:r>
          </w:p>
          <w:p>
            <w:pPr>
              <w:pStyle w:val="Normal"/>
              <w:spacing w:lineRule="auto" w:line="240" w:before="0" w:after="0"/>
              <w:ind w:firstLine="567"/>
              <w:jc w:val="right"/>
              <w:textAlignment w:val="baseline"/>
              <w:rPr>
                <w:rFonts w:ascii="Times New Roman" w:hAnsi="Times New Roman" w:eastAsia="Times New Roman" w:cs="Times New Roman"/>
                <w:sz w:val="28"/>
                <w:szCs w:val="28"/>
                <w:highlight w:val="magenta"/>
                <w:lang w:eastAsia="uk-UA"/>
              </w:rPr>
            </w:pPr>
            <w:r>
              <w:rPr>
                <w:rFonts w:eastAsia="Times New Roman" w:cs="Times New Roman" w:ascii="Times New Roman" w:hAnsi="Times New Roman"/>
                <w:sz w:val="28"/>
                <w:szCs w:val="28"/>
                <w:lang w:eastAsia="uk-UA"/>
              </w:rPr>
              <w:t>Дата</w:t>
            </w:r>
          </w:p>
        </w:tc>
        <w:tc>
          <w:tcPr>
            <w:tcW w:w="1668" w:type="dxa"/>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підпис</w:t>
            </w:r>
          </w:p>
        </w:tc>
        <w:tc>
          <w:tcPr>
            <w:tcW w:w="2762" w:type="dxa"/>
            <w:tcBorders/>
            <w:shd w:color="auto" w:fill="auto" w:val="clear"/>
          </w:tcPr>
          <w:p>
            <w:pPr>
              <w:pStyle w:val="Normal"/>
              <w:spacing w:lineRule="auto" w:line="240" w:before="0" w:after="0"/>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 xml:space="preserve">Ініціали ПРІЗВИЩЕ </w:t>
            </w:r>
          </w:p>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tc>
      </w:tr>
      <w:tr>
        <w:trPr/>
        <w:tc>
          <w:tcPr>
            <w:tcW w:w="9353" w:type="dxa"/>
            <w:gridSpan w:val="3"/>
            <w:tcBorders/>
            <w:shd w:color="auto" w:fill="auto" w:val="clear"/>
          </w:tcPr>
          <w:p>
            <w:pPr>
              <w:pStyle w:val="Normal"/>
              <w:spacing w:lineRule="auto" w:line="240" w:before="0" w:after="0"/>
              <w:ind w:firstLine="567"/>
              <w:jc w:val="right"/>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pacing w:lineRule="auto" w:line="240" w:before="0" w:after="0"/>
              <w:ind w:firstLine="567"/>
              <w:jc w:val="right"/>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Зауваження і пропозиції додаються.</w:t>
            </w:r>
          </w:p>
        </w:tc>
      </w:tr>
    </w:tbl>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highlight w:val="magenta"/>
          <w:lang w:eastAsia="uk-UA"/>
        </w:rPr>
      </w:pPr>
      <w:r>
        <w:rPr>
          <w:rFonts w:eastAsia="Times New Roman" w:cs="Times New Roman" w:ascii="Times New Roman" w:hAnsi="Times New Roman"/>
          <w:color w:val="000000"/>
          <w:sz w:val="28"/>
          <w:szCs w:val="28"/>
          <w:highlight w:val="magenta"/>
          <w:lang w:eastAsia="uk-UA"/>
        </w:rPr>
      </w:r>
      <w:bookmarkStart w:id="151" w:name="n769"/>
      <w:bookmarkStart w:id="152" w:name="n769"/>
      <w:bookmarkEnd w:id="152"/>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asciiTheme="majorHAnsi" w:cstheme="majorHAnsi" w:hAnsiTheme="majorHAnsi"/>
          <w:sz w:val="28"/>
          <w:szCs w:val="28"/>
          <w:lang w:eastAsia="uk-UA"/>
        </w:rPr>
      </w:pPr>
      <w:r>
        <w:rPr>
          <w:rFonts w:eastAsia="Times New Roman" w:cs="Times New Roman" w:ascii="Times New Roman" w:hAnsi="Times New Roman"/>
          <w:color w:val="000000"/>
          <w:sz w:val="28"/>
          <w:szCs w:val="28"/>
          <w:lang w:eastAsia="uk-UA"/>
        </w:rPr>
        <w:t xml:space="preserve">Про наявність зауважень та пропозицій обов’язково повідомляються </w:t>
      </w:r>
      <w:r>
        <w:rPr>
          <w:rFonts w:eastAsia="Times New Roman" w:cs="Times New Roman" w:ascii="Times New Roman" w:hAnsi="Times New Roman" w:asciiTheme="majorHAnsi" w:cstheme="majorHAnsi" w:hAnsiTheme="majorHAnsi"/>
          <w:sz w:val="28"/>
          <w:szCs w:val="28"/>
          <w:lang w:eastAsia="uk-UA"/>
        </w:rPr>
        <w:t>керівники виконавчих органів міської ради, які здійснюють підготовку відповідних документів.</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Якщо підготовлений для підпису документ потребує внесення істотних змін (викладено у новій редакції), такий документ візується повторно після усунення недоліків.</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 xml:space="preserve">54. Порядок візування певних документів визначається Регламентом Харківської міської ради, а також процедурою, визначеною цією Інструкцією. </w:t>
      </w:r>
      <w:bookmarkStart w:id="153" w:name="n770"/>
      <w:bookmarkEnd w:id="153"/>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55. За зміст документа, який візується кількома особами, такі особи відповідають згідно з компетенцією.</w:t>
      </w:r>
    </w:p>
    <w:p>
      <w:pPr>
        <w:pStyle w:val="Normal"/>
        <w:shd w:val="clear" w:color="auto" w:fill="FFFFFF"/>
        <w:spacing w:lineRule="auto" w:line="240" w:before="0" w:after="0"/>
        <w:ind w:firstLine="567"/>
        <w:jc w:val="both"/>
        <w:textAlignment w:val="baseline"/>
        <w:rPr/>
      </w:pPr>
      <w:bookmarkStart w:id="154" w:name="n771"/>
      <w:bookmarkEnd w:id="154"/>
      <w:r>
        <w:rPr>
          <w:rFonts w:eastAsia="Times New Roman" w:cs="Times New Roman" w:ascii="Times New Roman" w:hAnsi="Times New Roman"/>
          <w:color w:val="000000"/>
          <w:sz w:val="28"/>
          <w:szCs w:val="28"/>
          <w:lang w:eastAsia="uk-UA"/>
        </w:rPr>
        <w:t xml:space="preserve">56. Зовнішнє погодження проектів документів, створених у паперовій формі, оформлюється шляхом проставлення на них грифа погодження, який включає слово </w:t>
      </w:r>
      <w:r>
        <w:rPr>
          <w:rFonts w:eastAsia="Times New Roman" w:cs="Times New Roman" w:ascii="Times New Roman" w:hAnsi="Times New Roman"/>
          <w:b/>
          <w:bCs/>
          <w:color w:val="000000"/>
          <w:sz w:val="28"/>
          <w:szCs w:val="28"/>
          <w:lang w:eastAsia="uk-UA"/>
        </w:rPr>
        <w:t>«ПОГОДЖЕНО»</w:t>
      </w:r>
      <w:r>
        <w:rPr>
          <w:rFonts w:eastAsia="Times New Roman" w:cs="Times New Roman" w:ascii="Times New Roman" w:hAnsi="Times New Roman"/>
          <w:color w:val="000000"/>
          <w:sz w:val="28"/>
          <w:szCs w:val="28"/>
          <w:lang w:eastAsia="uk-UA"/>
        </w:rPr>
        <w:t>, найменування посади особи та установи, з якою погоджується проект документа, особистий підпис, ініціали, прізвище і дату або назву документа, що підтверджує погодження, його дату і номер (індекс).</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 xml:space="preserve">Двокрапка після слова «ПОГОДЖЕНО» не ставиться. </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i/>
          <w:i/>
          <w:iCs/>
          <w:color w:val="000000"/>
          <w:sz w:val="28"/>
          <w:szCs w:val="28"/>
          <w:lang w:eastAsia="uk-UA"/>
        </w:rPr>
      </w:pPr>
      <w:r>
        <w:rPr>
          <w:rFonts w:eastAsia="Times New Roman" w:cs="Times New Roman" w:ascii="Times New Roman" w:hAnsi="Times New Roman"/>
          <w:i/>
          <w:iCs/>
          <w:color w:val="000000"/>
          <w:sz w:val="28"/>
          <w:szCs w:val="28"/>
          <w:lang w:eastAsia="uk-UA"/>
        </w:rPr>
        <w:t>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bookmarkStart w:id="155" w:name="n772"/>
      <w:bookmarkStart w:id="156" w:name="n772"/>
      <w:bookmarkEnd w:id="156"/>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t>ПОГОДЖЕНО</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157" w:name="n773"/>
      <w:bookmarkEnd w:id="157"/>
      <w:r>
        <w:rPr>
          <w:rFonts w:eastAsia="Times New Roman" w:cs="Times New Roman" w:ascii="Times New Roman" w:hAnsi="Times New Roman"/>
          <w:color w:val="000000"/>
          <w:sz w:val="28"/>
          <w:szCs w:val="28"/>
          <w:lang w:eastAsia="uk-UA"/>
        </w:rPr>
        <w:t>Голова Львівського обласного територіального відділення</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Антимонопольного комітету України</w:t>
      </w:r>
      <w:bookmarkStart w:id="158" w:name="n774"/>
      <w:bookmarkEnd w:id="158"/>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 xml:space="preserve">підпис, </w:t>
      </w:r>
      <w:r>
        <w:rPr>
          <w:rFonts w:eastAsia="Times New Roman" w:cs="Times New Roman" w:ascii="Times New Roman" w:hAnsi="Times New Roman"/>
          <w:sz w:val="28"/>
          <w:szCs w:val="28"/>
          <w:lang w:eastAsia="uk-UA"/>
        </w:rPr>
        <w:t>ініціали</w:t>
      </w:r>
      <w:r>
        <w:rPr>
          <w:rFonts w:eastAsia="Times New Roman" w:cs="Times New Roman" w:ascii="Times New Roman" w:hAnsi="Times New Roman"/>
          <w:b/>
          <w:i/>
          <w:sz w:val="28"/>
          <w:szCs w:val="28"/>
          <w:lang w:eastAsia="uk-UA"/>
        </w:rPr>
        <w:t xml:space="preserve"> </w:t>
      </w:r>
      <w:r>
        <w:rPr>
          <w:rFonts w:eastAsia="Times New Roman" w:cs="Times New Roman" w:ascii="Times New Roman" w:hAnsi="Times New Roman"/>
          <w:color w:val="000000"/>
          <w:sz w:val="28"/>
          <w:szCs w:val="28"/>
          <w:lang w:eastAsia="uk-UA"/>
        </w:rPr>
        <w:t>ПРІЗВИЩЕ</w:t>
      </w:r>
      <w:bookmarkStart w:id="159" w:name="n775"/>
      <w:bookmarkEnd w:id="159"/>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Дата</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або</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b/>
          <w:b/>
          <w:bCs/>
          <w:color w:val="000000"/>
          <w:sz w:val="28"/>
          <w:szCs w:val="28"/>
          <w:lang w:eastAsia="uk-UA"/>
        </w:rPr>
      </w:pPr>
      <w:bookmarkStart w:id="160" w:name="n776"/>
      <w:bookmarkEnd w:id="160"/>
      <w:r>
        <w:rPr>
          <w:rFonts w:eastAsia="Times New Roman" w:cs="Times New Roman" w:ascii="Times New Roman" w:hAnsi="Times New Roman"/>
          <w:b/>
          <w:bCs/>
          <w:color w:val="000000"/>
          <w:sz w:val="28"/>
          <w:szCs w:val="28"/>
          <w:lang w:eastAsia="uk-UA"/>
        </w:rPr>
        <w:t>ПОГОДЖЕНО</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161" w:name="n1342"/>
      <w:bookmarkEnd w:id="161"/>
      <w:r>
        <w:rPr>
          <w:rFonts w:eastAsia="Times New Roman" w:cs="Times New Roman" w:ascii="Times New Roman" w:hAnsi="Times New Roman"/>
          <w:color w:val="000000"/>
          <w:sz w:val="28"/>
          <w:szCs w:val="28"/>
          <w:lang w:eastAsia="uk-UA"/>
        </w:rPr>
        <w:t>Протокол засідання ЕПК</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Державного архіву Львівської області</w:t>
      </w:r>
    </w:p>
    <w:p>
      <w:pPr>
        <w:pStyle w:val="Normal"/>
        <w:shd w:val="clear" w:color="auto" w:fill="FFFFFF"/>
        <w:spacing w:lineRule="auto" w:line="240" w:before="0" w:after="0"/>
        <w:ind w:firstLine="567"/>
        <w:jc w:val="right"/>
        <w:textAlignment w:val="baseline"/>
        <w:rPr>
          <w:rFonts w:ascii="Times New Roman" w:hAnsi="Times New Roman" w:eastAsia="Times New Roman" w:cs="Times New Roman"/>
          <w:color w:val="000000"/>
          <w:sz w:val="28"/>
          <w:szCs w:val="28"/>
          <w:lang w:eastAsia="uk-UA"/>
        </w:rPr>
      </w:pPr>
      <w:bookmarkStart w:id="162" w:name="n1343"/>
      <w:bookmarkStart w:id="163" w:name="n1345"/>
      <w:bookmarkEnd w:id="162"/>
      <w:bookmarkEnd w:id="163"/>
      <w:r>
        <w:rPr>
          <w:rFonts w:eastAsia="Times New Roman" w:cs="Times New Roman" w:ascii="Times New Roman" w:hAnsi="Times New Roman"/>
          <w:color w:val="000000"/>
          <w:sz w:val="28"/>
          <w:szCs w:val="28"/>
          <w:lang w:eastAsia="uk-UA"/>
        </w:rPr>
        <w:t>Дата  №</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164" w:name="n781"/>
      <w:bookmarkEnd w:id="164"/>
      <w:r>
        <w:rPr>
          <w:rFonts w:eastAsia="Times New Roman" w:cs="Times New Roman" w:ascii="Times New Roman" w:hAnsi="Times New Roman"/>
          <w:color w:val="000000"/>
          <w:sz w:val="28"/>
          <w:szCs w:val="28"/>
          <w:lang w:eastAsia="uk-UA"/>
        </w:rPr>
        <w:t>57. Гриф погодження ставиться нижче підпису на останній сторінці проекту документа.</w:t>
      </w:r>
    </w:p>
    <w:p>
      <w:pPr>
        <w:pStyle w:val="Normal"/>
        <w:shd w:val="clear" w:color="auto" w:fill="FFFFFF"/>
        <w:spacing w:lineRule="auto" w:line="240" w:before="0" w:after="0"/>
        <w:ind w:firstLine="567"/>
        <w:jc w:val="both"/>
        <w:textAlignment w:val="baseline"/>
        <w:rPr/>
      </w:pPr>
      <w:bookmarkStart w:id="165" w:name="n782"/>
      <w:bookmarkEnd w:id="165"/>
      <w:r>
        <w:rPr>
          <w:rFonts w:eastAsia="Times New Roman" w:cs="Times New Roman" w:ascii="Times New Roman" w:hAnsi="Times New Roman"/>
          <w:color w:val="000000"/>
          <w:sz w:val="28"/>
          <w:szCs w:val="28"/>
          <w:lang w:eastAsia="uk-UA"/>
        </w:rPr>
        <w:t xml:space="preserve">58. Якщо зміст документа стосується більше ніж трьох установ, складається аркуш погодження, про що робиться відмітка у документі на місці грифа погодження, </w:t>
      </w:r>
      <w:r>
        <w:rPr>
          <w:rFonts w:eastAsia="Times New Roman" w:cs="Times New Roman" w:ascii="Times New Roman" w:hAnsi="Times New Roman"/>
          <w:i/>
          <w:iCs/>
          <w:color w:val="000000"/>
          <w:sz w:val="28"/>
          <w:szCs w:val="28"/>
          <w:lang w:eastAsia="uk-UA"/>
        </w:rPr>
        <w:t>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i/>
          <w:i/>
          <w:iCs/>
          <w:color w:val="000000"/>
          <w:sz w:val="28"/>
          <w:szCs w:val="28"/>
          <w:lang w:eastAsia="uk-UA"/>
        </w:rPr>
      </w:pPr>
      <w:bookmarkStart w:id="166" w:name="n783"/>
      <w:bookmarkEnd w:id="166"/>
      <w:r>
        <w:rPr>
          <w:rFonts w:eastAsia="Times New Roman" w:cs="Times New Roman" w:ascii="Times New Roman" w:hAnsi="Times New Roman"/>
          <w:i/>
          <w:iCs/>
          <w:color w:val="000000"/>
          <w:sz w:val="28"/>
          <w:szCs w:val="28"/>
          <w:lang w:eastAsia="uk-UA"/>
        </w:rPr>
        <w:t>Аркуш погодження додається.</w:t>
      </w:r>
    </w:p>
    <w:p>
      <w:pPr>
        <w:pStyle w:val="Normal"/>
        <w:shd w:val="clear" w:color="auto" w:fill="FFFFFF"/>
        <w:spacing w:lineRule="auto" w:line="240" w:before="0" w:after="0"/>
        <w:ind w:firstLine="567"/>
        <w:jc w:val="both"/>
        <w:textAlignment w:val="baseline"/>
        <w:rPr/>
      </w:pPr>
      <w:bookmarkStart w:id="167" w:name="n784"/>
      <w:bookmarkEnd w:id="167"/>
      <w:r>
        <w:rPr>
          <w:rFonts w:eastAsia="Times New Roman" w:cs="Times New Roman" w:ascii="Times New Roman" w:hAnsi="Times New Roman"/>
          <w:color w:val="000000"/>
          <w:sz w:val="28"/>
          <w:szCs w:val="28"/>
          <w:lang w:eastAsia="uk-UA"/>
        </w:rPr>
        <w:t>59. Аркуш погодження оформлюється на лицьовому та у разі потреби зворотному боці одного аркуша за такою формою:</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tbl>
      <w:tblPr>
        <w:tblW w:w="5000" w:type="pct"/>
        <w:jc w:val="left"/>
        <w:tblInd w:w="0" w:type="dxa"/>
        <w:tblCellMar>
          <w:top w:w="0" w:type="dxa"/>
          <w:left w:w="0" w:type="dxa"/>
          <w:bottom w:w="0" w:type="dxa"/>
          <w:right w:w="0" w:type="dxa"/>
        </w:tblCellMar>
        <w:tblLook w:firstRow="1" w:noVBand="1" w:lastRow="0" w:firstColumn="1" w:lastColumn="0" w:noHBand="0" w:val="04a0"/>
      </w:tblPr>
      <w:tblGrid>
        <w:gridCol w:w="4949"/>
        <w:gridCol w:w="1648"/>
        <w:gridCol w:w="2756"/>
      </w:tblGrid>
      <w:tr>
        <w:trPr/>
        <w:tc>
          <w:tcPr>
            <w:tcW w:w="9353" w:type="dxa"/>
            <w:gridSpan w:val="3"/>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bookmarkStart w:id="168" w:name="n785"/>
            <w:bookmarkStart w:id="169" w:name="n785"/>
            <w:bookmarkEnd w:id="169"/>
          </w:p>
          <w:p>
            <w:pPr>
              <w:pStyle w:val="Normal"/>
              <w:spacing w:lineRule="auto" w:line="240" w:before="0" w:after="0"/>
              <w:ind w:firstLine="567"/>
              <w:jc w:val="both"/>
              <w:textAlignment w:val="baseline"/>
              <w:rPr>
                <w:rFonts w:ascii="Times New Roman" w:hAnsi="Times New Roman" w:eastAsia="Times New Roman" w:cs="Times New Roman"/>
                <w:b/>
                <w:b/>
                <w:bCs/>
                <w:sz w:val="28"/>
                <w:szCs w:val="28"/>
                <w:lang w:eastAsia="uk-UA"/>
              </w:rPr>
            </w:pPr>
            <w:r>
              <w:rPr>
                <w:rFonts w:eastAsia="Times New Roman" w:cs="Times New Roman" w:ascii="Times New Roman" w:hAnsi="Times New Roman"/>
                <w:b/>
                <w:bCs/>
                <w:sz w:val="28"/>
                <w:szCs w:val="28"/>
                <w:lang w:eastAsia="uk-UA"/>
              </w:rPr>
              <w:t>АРКУШ ПОГОДЖЕННЯ</w:t>
            </w:r>
          </w:p>
        </w:tc>
      </w:tr>
      <w:tr>
        <w:trPr/>
        <w:tc>
          <w:tcPr>
            <w:tcW w:w="9353" w:type="dxa"/>
            <w:gridSpan w:val="3"/>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Назва проекту документа</w:t>
            </w:r>
          </w:p>
        </w:tc>
      </w:tr>
      <w:tr>
        <w:trPr>
          <w:trHeight w:val="126" w:hRule="atLeast"/>
        </w:trPr>
        <w:tc>
          <w:tcPr>
            <w:tcW w:w="4949" w:type="dxa"/>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Найменування посади</w:t>
            </w:r>
          </w:p>
        </w:tc>
        <w:tc>
          <w:tcPr>
            <w:tcW w:w="1648" w:type="dxa"/>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підпис</w:t>
            </w:r>
          </w:p>
        </w:tc>
        <w:tc>
          <w:tcPr>
            <w:tcW w:w="2756" w:type="dxa"/>
            <w:tcBorders/>
            <w:shd w:color="auto" w:fill="auto" w:val="clear"/>
          </w:tcPr>
          <w:p>
            <w:pPr>
              <w:pStyle w:val="Normal"/>
              <w:spacing w:lineRule="auto" w:line="240" w:before="0" w:after="0"/>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Ініціали ПРІЗВИЩЕ</w:t>
            </w:r>
          </w:p>
        </w:tc>
      </w:tr>
      <w:tr>
        <w:trPr/>
        <w:tc>
          <w:tcPr>
            <w:tcW w:w="4949" w:type="dxa"/>
            <w:tcBorders/>
            <w:shd w:color="auto" w:fill="auto" w:val="clear"/>
          </w:tcPr>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Дата</w:t>
            </w:r>
          </w:p>
        </w:tc>
        <w:tc>
          <w:tcPr>
            <w:tcW w:w="1648" w:type="dxa"/>
            <w:tcBorders/>
            <w:shd w:color="auto" w:fill="auto" w:val="clear"/>
          </w:tcPr>
          <w:p>
            <w:pPr>
              <w:pStyle w:val="Normal"/>
              <w:spacing w:lineRule="auto" w:line="240" w:before="0" w:after="0"/>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tc>
        <w:tc>
          <w:tcPr>
            <w:tcW w:w="2756" w:type="dxa"/>
            <w:tcBorders/>
            <w:shd w:color="auto" w:fill="auto" w:val="clear"/>
          </w:tcPr>
          <w:p>
            <w:pPr>
              <w:pStyle w:val="Normal"/>
              <w:spacing w:lineRule="auto" w:line="240" w:before="0" w:after="0"/>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tc>
      </w:tr>
    </w:tbl>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bookmarkStart w:id="170" w:name="n786"/>
      <w:bookmarkStart w:id="171" w:name="n786"/>
      <w:bookmarkEnd w:id="171"/>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bookmarkStart w:id="172" w:name="n787"/>
      <w:bookmarkEnd w:id="172"/>
      <w:r>
        <w:rPr>
          <w:rFonts w:eastAsia="Times New Roman" w:cs="Times New Roman" w:ascii="Times New Roman" w:hAnsi="Times New Roman"/>
          <w:b/>
          <w:bCs/>
          <w:color w:val="000000"/>
          <w:sz w:val="28"/>
          <w:szCs w:val="28"/>
          <w:lang w:eastAsia="uk-UA"/>
        </w:rPr>
        <w:t>Відбиток печатки</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173" w:name="n788"/>
      <w:bookmarkEnd w:id="173"/>
      <w:r>
        <w:rPr>
          <w:rFonts w:eastAsia="Times New Roman" w:cs="Times New Roman" w:ascii="Times New Roman" w:hAnsi="Times New Roman"/>
          <w:color w:val="000000"/>
          <w:sz w:val="28"/>
          <w:szCs w:val="28"/>
          <w:lang w:eastAsia="uk-UA"/>
        </w:rPr>
        <w:t>60. Бібрська міська рада та її виконавчі органи, положеннями яких це передбачено, мають гербові печатки із зображенням Державного Герба України, повним найменуванням Бібрської ради, виконавчого комітету Бібрської міської ради, виконавчих органів Бібрської міської ради, печатки без зображення Державного Герба України і штампи встановлених зразків, а також інші штампи, необхідні в роботі з документами.</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61. Розпорядженням міського голови (наказом керівника виконавчого органу) визначається порядок використання, місце зберігання гербової печатки і посадова особа, відповідальна за її зберігання, а також перелік осіб, підписи яких скріплюються гербовою печаткою.</w:t>
      </w:r>
    </w:p>
    <w:p>
      <w:pPr>
        <w:pStyle w:val="Normal"/>
        <w:shd w:val="clear" w:color="auto" w:fill="FFFFFF"/>
        <w:spacing w:lineRule="auto" w:line="240" w:before="0" w:after="0"/>
        <w:ind w:firstLine="567"/>
        <w:jc w:val="both"/>
        <w:textAlignment w:val="baseline"/>
        <w:rPr/>
      </w:pPr>
      <w:bookmarkStart w:id="174" w:name="n790"/>
      <w:bookmarkEnd w:id="174"/>
      <w:r>
        <w:rPr>
          <w:rFonts w:eastAsia="Times New Roman" w:cs="Times New Roman" w:ascii="Times New Roman" w:hAnsi="Times New Roman"/>
          <w:color w:val="000000"/>
          <w:sz w:val="28"/>
          <w:szCs w:val="28"/>
          <w:lang w:eastAsia="uk-UA"/>
        </w:rPr>
        <w:t>62. Відбиток печатки, на якій зазначено найменування виконавчого органу міської ради або її структурного підрозділу (без зображення герба), у разі потреби ставиться на копіях розпорядчих документів.</w:t>
      </w:r>
    </w:p>
    <w:p>
      <w:pPr>
        <w:pStyle w:val="Normal"/>
        <w:shd w:val="clear" w:color="auto" w:fill="FFFFFF"/>
        <w:spacing w:lineRule="auto" w:line="240" w:before="0" w:after="0"/>
        <w:ind w:firstLine="567"/>
        <w:jc w:val="both"/>
        <w:textAlignment w:val="baseline"/>
        <w:rPr/>
      </w:pPr>
      <w:bookmarkStart w:id="175" w:name="n791"/>
      <w:bookmarkEnd w:id="175"/>
      <w:r>
        <w:rPr>
          <w:rFonts w:eastAsia="Times New Roman" w:cs="Times New Roman" w:ascii="Times New Roman" w:hAnsi="Times New Roman"/>
          <w:color w:val="000000"/>
          <w:sz w:val="28"/>
          <w:szCs w:val="28"/>
          <w:lang w:eastAsia="uk-UA"/>
        </w:rPr>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bookmarkStart w:id="176" w:name="n792"/>
      <w:bookmarkEnd w:id="176"/>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r>
      <w:bookmarkStart w:id="177" w:name="n793"/>
      <w:bookmarkStart w:id="178" w:name="n793"/>
      <w:bookmarkEnd w:id="178"/>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r>
        <w:rPr>
          <w:rFonts w:eastAsia="Times New Roman" w:cs="Times New Roman" w:ascii="Times New Roman" w:hAnsi="Times New Roman"/>
          <w:b/>
          <w:bCs/>
          <w:color w:val="000000"/>
          <w:sz w:val="28"/>
          <w:szCs w:val="28"/>
          <w:lang w:eastAsia="uk-UA"/>
        </w:rPr>
        <w:t>Відмітка про засвідчення паперових копій документів та витягів</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179" w:name="n794"/>
      <w:bookmarkEnd w:id="179"/>
      <w:r>
        <w:rPr>
          <w:rFonts w:eastAsia="Times New Roman" w:cs="Times New Roman" w:ascii="Times New Roman" w:hAnsi="Times New Roman"/>
          <w:color w:val="000000"/>
          <w:sz w:val="28"/>
          <w:szCs w:val="28"/>
          <w:lang w:eastAsia="uk-UA"/>
        </w:rPr>
        <w:t>63. Міська рада та її виконавчі органи засвідчують копії лише тих документів, що створюються в них, крім випадків створення паперових копій електронних документів, які надійшли через систему взаємодії, а також у випадках, передбачених цим пунктом.</w:t>
      </w:r>
    </w:p>
    <w:p>
      <w:pPr>
        <w:pStyle w:val="Normal"/>
        <w:shd w:val="clear" w:color="auto" w:fill="FFFFFF"/>
        <w:spacing w:lineRule="auto" w:line="240" w:before="0" w:after="0"/>
        <w:ind w:firstLine="567"/>
        <w:jc w:val="both"/>
        <w:textAlignment w:val="baseline"/>
        <w:rPr/>
      </w:pPr>
      <w:bookmarkStart w:id="180" w:name="n795"/>
      <w:bookmarkEnd w:id="180"/>
      <w:r>
        <w:rPr>
          <w:rFonts w:eastAsia="Times New Roman" w:cs="Times New Roman" w:ascii="Times New Roman" w:hAnsi="Times New Roman"/>
          <w:sz w:val="28"/>
          <w:szCs w:val="28"/>
          <w:lang w:eastAsia="uk-UA"/>
        </w:rPr>
        <w:t>При підготовці документів для надання органам судової влади, а також під час формування особових справ працівників виконавчими органами можуть виготовлятися та засвідчуватись копії документів, виданих іншими юридичними та фізичними особами (копії дипломів, свідоцтв про одержання освіти тощо).</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181" w:name="n796"/>
      <w:bookmarkEnd w:id="181"/>
      <w:r>
        <w:rPr>
          <w:rFonts w:eastAsia="Times New Roman" w:cs="Times New Roman" w:ascii="Times New Roman" w:hAnsi="Times New Roman"/>
          <w:color w:val="000000"/>
          <w:sz w:val="28"/>
          <w:szCs w:val="28"/>
          <w:lang w:eastAsia="uk-UA"/>
        </w:rPr>
        <w:t>Відмітка «Копія» проставляється у верхньому правому кутку першої сторінки паперового документа.</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64. Копії звернень громадян, юридичних осіб та матеріалів щодо їх розгляду, надаються запитувачам тільки за письмовим зверненням та за дорученням міського голови, його заступників або керівника виконавчого органу.</w:t>
      </w:r>
    </w:p>
    <w:p>
      <w:pPr>
        <w:pStyle w:val="Normal"/>
        <w:shd w:val="clear" w:color="auto" w:fill="FFFFFF"/>
        <w:spacing w:lineRule="auto" w:line="240" w:before="0" w:after="0"/>
        <w:ind w:firstLine="567"/>
        <w:jc w:val="both"/>
        <w:textAlignment w:val="baseline"/>
        <w:rPr/>
      </w:pPr>
      <w:bookmarkStart w:id="182" w:name="n797"/>
      <w:bookmarkStart w:id="183" w:name="n798"/>
      <w:bookmarkEnd w:id="182"/>
      <w:bookmarkEnd w:id="183"/>
      <w:r>
        <w:rPr>
          <w:rFonts w:eastAsia="Times New Roman" w:cs="Times New Roman" w:ascii="Times New Roman" w:hAnsi="Times New Roman"/>
          <w:color w:val="000000"/>
          <w:sz w:val="28"/>
          <w:szCs w:val="28"/>
          <w:lang w:eastAsia="uk-UA"/>
        </w:rPr>
        <w:t xml:space="preserve">65. Напис про засвідчення документа у паперовій формі складається із слів «Згідно з оригіналом», найменування посади, особистого підпису особи, яка засвідчує копію, її ініціалів і прізвища, дати засвідчення копії і проставляється нижче реквізиту документа «Підпис», </w:t>
      </w:r>
      <w:r>
        <w:rPr>
          <w:rFonts w:eastAsia="Times New Roman" w:cs="Times New Roman" w:ascii="Times New Roman" w:hAnsi="Times New Roman"/>
          <w:i/>
          <w:iCs/>
          <w:color w:val="000000"/>
          <w:sz w:val="28"/>
          <w:szCs w:val="28"/>
          <w:lang w:eastAsia="uk-UA"/>
        </w:rPr>
        <w:t>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tbl>
      <w:tblPr>
        <w:tblW w:w="5000" w:type="pct"/>
        <w:jc w:val="left"/>
        <w:tblInd w:w="0" w:type="dxa"/>
        <w:tblCellMar>
          <w:top w:w="0" w:type="dxa"/>
          <w:left w:w="0" w:type="dxa"/>
          <w:bottom w:w="0" w:type="dxa"/>
          <w:right w:w="0" w:type="dxa"/>
        </w:tblCellMar>
        <w:tblLook w:firstRow="1" w:noVBand="1" w:lastRow="0" w:firstColumn="1" w:lastColumn="0" w:noHBand="0" w:val="04a0"/>
      </w:tblPr>
      <w:tblGrid>
        <w:gridCol w:w="3703"/>
        <w:gridCol w:w="2889"/>
        <w:gridCol w:w="2761"/>
      </w:tblGrid>
      <w:tr>
        <w:trPr/>
        <w:tc>
          <w:tcPr>
            <w:tcW w:w="9353" w:type="dxa"/>
            <w:gridSpan w:val="3"/>
            <w:tcBorders/>
            <w:shd w:color="auto" w:fill="auto" w:val="clear"/>
          </w:tcPr>
          <w:p>
            <w:pPr>
              <w:pStyle w:val="Normal"/>
              <w:spacing w:lineRule="auto" w:line="240" w:before="0" w:after="0"/>
              <w:jc w:val="both"/>
              <w:textAlignment w:val="baseline"/>
              <w:rPr>
                <w:rFonts w:ascii="Times New Roman" w:hAnsi="Times New Roman" w:eastAsia="Times New Roman" w:cs="Times New Roman"/>
                <w:sz w:val="28"/>
                <w:szCs w:val="28"/>
                <w:lang w:eastAsia="uk-UA"/>
              </w:rPr>
            </w:pPr>
            <w:bookmarkStart w:id="184" w:name="n799"/>
            <w:bookmarkEnd w:id="184"/>
            <w:r>
              <w:rPr>
                <w:rFonts w:eastAsia="Times New Roman" w:cs="Times New Roman" w:ascii="Times New Roman" w:hAnsi="Times New Roman"/>
                <w:sz w:val="28"/>
                <w:szCs w:val="28"/>
                <w:lang w:eastAsia="uk-UA"/>
              </w:rPr>
              <w:t>Згідно з оригіналом</w:t>
            </w:r>
          </w:p>
        </w:tc>
      </w:tr>
      <w:tr>
        <w:trPr/>
        <w:tc>
          <w:tcPr>
            <w:tcW w:w="3703" w:type="dxa"/>
            <w:tcBorders/>
            <w:shd w:color="auto" w:fill="auto" w:val="clear"/>
          </w:tcPr>
          <w:p>
            <w:pPr>
              <w:pStyle w:val="Normal"/>
              <w:spacing w:lineRule="auto" w:line="240" w:before="0" w:after="0"/>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Начальник відділу ЦНАП</w:t>
            </w:r>
          </w:p>
          <w:p>
            <w:pPr>
              <w:pStyle w:val="Normal"/>
              <w:spacing w:lineRule="auto" w:line="240" w:before="0" w:after="0"/>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Бібрської міської ради</w:t>
            </w:r>
          </w:p>
          <w:p>
            <w:pPr>
              <w:pStyle w:val="Normal"/>
              <w:spacing w:lineRule="auto" w:line="240" w:before="0" w:after="0"/>
              <w:ind w:firstLine="567"/>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pacing w:lineRule="auto" w:line="240" w:before="0" w:after="0"/>
              <w:jc w:val="both"/>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Дата</w:t>
            </w:r>
          </w:p>
        </w:tc>
        <w:tc>
          <w:tcPr>
            <w:tcW w:w="2889" w:type="dxa"/>
            <w:tcBorders/>
            <w:shd w:color="auto" w:fill="auto" w:val="clear"/>
          </w:tcPr>
          <w:p>
            <w:pPr>
              <w:pStyle w:val="Normal"/>
              <w:spacing w:lineRule="auto" w:line="240" w:before="0" w:after="0"/>
              <w:ind w:firstLine="567"/>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pacing w:lineRule="auto" w:line="240" w:before="0" w:after="0"/>
              <w:ind w:firstLine="567"/>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підпис</w:t>
            </w:r>
          </w:p>
        </w:tc>
        <w:tc>
          <w:tcPr>
            <w:tcW w:w="2761" w:type="dxa"/>
            <w:tcBorders/>
            <w:shd w:color="auto" w:fill="auto" w:val="clear"/>
          </w:tcPr>
          <w:p>
            <w:pPr>
              <w:pStyle w:val="Normal"/>
              <w:spacing w:lineRule="auto" w:line="240" w:before="0" w:after="0"/>
              <w:ind w:firstLine="567"/>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Ініціали ПРІЗВИЩЕ</w:t>
            </w:r>
          </w:p>
        </w:tc>
      </w:tr>
    </w:tbl>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bookmarkStart w:id="185" w:name="n800"/>
      <w:bookmarkStart w:id="186" w:name="n800"/>
      <w:bookmarkEnd w:id="186"/>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66. Напис про засвідчення паперової копії скріплюється печаткою із зазначенням на ній найменування відповідного виконавчого органу міської ради (без зображення герба).</w:t>
      </w:r>
    </w:p>
    <w:p>
      <w:pPr>
        <w:pStyle w:val="Normal"/>
        <w:shd w:val="clear" w:color="auto" w:fill="FFFFFF"/>
        <w:spacing w:lineRule="auto" w:line="240" w:before="0" w:after="0"/>
        <w:ind w:firstLine="567"/>
        <w:jc w:val="both"/>
        <w:textAlignment w:val="baseline"/>
        <w:rPr/>
      </w:pPr>
      <w:bookmarkStart w:id="187" w:name="n801"/>
      <w:bookmarkEnd w:id="187"/>
      <w:r>
        <w:rPr>
          <w:rFonts w:eastAsia="Times New Roman" w:cs="Times New Roman" w:ascii="Times New Roman" w:hAnsi="Times New Roman"/>
          <w:color w:val="000000"/>
          <w:sz w:val="28"/>
          <w:szCs w:val="28"/>
          <w:lang w:eastAsia="uk-UA"/>
        </w:rPr>
        <w:t>67. У разі підписання міським головою, секретарем міської ради, першим заступником міського голови, керуючим справами виконавчого комітету міської ради, заступниками міського голови, керівниками виконавчих органів міської ради лише примірника листа на бланку у справі міської ради залишається засвідчена належним чином його копія.</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 xml:space="preserve">На копіях вихідних документів, що залишаються у справах міської ради, текст бланків може не відтворюватися, а зазначається лише дата підписання документа та його реєстраційний індекс, посада особи, яка засвідчила копію,  її особистий підпис, дата засвідчення та відбиток печатки служби діловодства, </w:t>
      </w:r>
      <w:r>
        <w:rPr>
          <w:rFonts w:eastAsia="Times New Roman" w:cs="Times New Roman" w:ascii="Times New Roman" w:hAnsi="Times New Roman"/>
          <w:i/>
          <w:iCs/>
          <w:color w:val="000000"/>
          <w:sz w:val="28"/>
          <w:szCs w:val="28"/>
          <w:lang w:eastAsia="uk-UA"/>
        </w:rPr>
        <w:t>наприклад</w:t>
      </w:r>
      <w:r>
        <w:rPr>
          <w:rFonts w:eastAsia="Times New Roman" w:cs="Times New Roman" w:ascii="Times New Roman" w:hAnsi="Times New Roman"/>
          <w:color w:val="000000"/>
          <w:sz w:val="28"/>
          <w:szCs w:val="28"/>
          <w:lang w:eastAsia="uk-UA"/>
        </w:rPr>
        <w:t>:</w:t>
      </w:r>
      <w:bookmarkStart w:id="188" w:name="n802"/>
      <w:bookmarkStart w:id="189" w:name="n803"/>
      <w:bookmarkEnd w:id="188"/>
      <w:bookmarkEnd w:id="189"/>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Дата, індекс</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__________________________________________________________________</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__________________________________________________________________</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Директор</w:t>
        <w:tab/>
        <w:tab/>
        <w:tab/>
        <w:tab/>
        <w:tab/>
        <w:tab/>
        <w:tab/>
        <w:t xml:space="preserve">      Ініціали ПРІЗВИЩЕ</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Згідно з оригіналом</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Головний спеціаліст відділу             підпис              Ініціали ПРІЗВИЩЕ</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відбиток печатки служби діловодства</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Дата</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68. На копіях або других примірниках вихідних документів, що залишаються у справах, повинні бути візи посадових осіб, з якими вони погоджені, та візи виконавців.</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190" w:name="n804"/>
      <w:bookmarkEnd w:id="190"/>
      <w:r>
        <w:rPr>
          <w:rFonts w:eastAsia="Times New Roman" w:cs="Times New Roman" w:ascii="Times New Roman" w:hAnsi="Times New Roman"/>
          <w:color w:val="000000"/>
          <w:sz w:val="28"/>
          <w:szCs w:val="28"/>
          <w:lang w:eastAsia="uk-UA"/>
        </w:rPr>
        <w:t>69. Копія документа повинна відповідати оригіналу.</w:t>
      </w:r>
    </w:p>
    <w:p>
      <w:pPr>
        <w:pStyle w:val="Normal"/>
        <w:spacing w:lineRule="auto" w:line="240" w:before="0" w:after="0"/>
        <w:ind w:firstLine="567"/>
        <w:jc w:val="both"/>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 xml:space="preserve">70. В окремих випадках можуть виготовлятися витяги із документів. </w:t>
      </w:r>
    </w:p>
    <w:p>
      <w:pPr>
        <w:pStyle w:val="Normal"/>
        <w:spacing w:lineRule="auto" w:line="240" w:before="0" w:after="0"/>
        <w:ind w:firstLine="567"/>
        <w:jc w:val="both"/>
        <w:rPr/>
      </w:pPr>
      <w:r>
        <w:rPr>
          <w:rFonts w:eastAsia="Calibri" w:cs="Times New Roman" w:ascii="Times New Roman" w:hAnsi="Times New Roman"/>
          <w:sz w:val="28"/>
          <w:szCs w:val="28"/>
        </w:rPr>
        <w:t>Витяг – це засвідчена копія частини тексту документа.</w:t>
      </w:r>
      <w:r>
        <w:rPr>
          <w:rFonts w:eastAsia="Calibri" w:cs="Times New Roman" w:ascii="Times New Roman" w:hAnsi="Times New Roman"/>
          <w:bCs/>
          <w:i/>
          <w:iCs/>
          <w:color w:val="000000"/>
          <w:sz w:val="28"/>
          <w:szCs w:val="28"/>
        </w:rPr>
        <w:t xml:space="preserve"> </w:t>
      </w:r>
      <w:r>
        <w:rPr>
          <w:rFonts w:eastAsia="Calibri" w:cs="Times New Roman" w:ascii="Times New Roman" w:hAnsi="Times New Roman"/>
          <w:bCs/>
          <w:iCs/>
          <w:color w:val="000000"/>
          <w:sz w:val="28"/>
          <w:szCs w:val="28"/>
        </w:rPr>
        <w:t xml:space="preserve">Витяг може бути оформлений на бланку або без нього з </w:t>
      </w:r>
      <w:r>
        <w:rPr>
          <w:rFonts w:eastAsia="Calibri" w:cs="Times New Roman" w:ascii="Times New Roman" w:hAnsi="Times New Roman"/>
          <w:sz w:val="28"/>
          <w:szCs w:val="28"/>
        </w:rPr>
        <w:t>відтворенням таких обов’язкових реквізитів:</w:t>
      </w:r>
    </w:p>
    <w:p>
      <w:pPr>
        <w:pStyle w:val="Normal"/>
        <w:spacing w:lineRule="auto" w:line="240" w:before="0" w:after="0"/>
        <w:ind w:firstLine="567"/>
        <w:jc w:val="both"/>
        <w:rPr/>
      </w:pPr>
      <w:r>
        <w:rPr>
          <w:rFonts w:eastAsia="Calibri" w:cs="Times New Roman" w:ascii="Times New Roman" w:hAnsi="Times New Roman"/>
          <w:sz w:val="28"/>
          <w:szCs w:val="28"/>
        </w:rPr>
        <w:t>назва документа, з якого виготовляється витяг, наприклад: «Витяг із рішення 5 сесії Бібрської міської ради 7 скликання», «Витяг із рішення виконавчого комітету Бібрської міської ради», «Витяг із розпорядження міського голови», «Витяг із наказу (керівника відповідного виконавчого органу)», «Витяг із протоколу» тощо;</w:t>
      </w:r>
    </w:p>
    <w:p>
      <w:pPr>
        <w:pStyle w:val="Normal"/>
        <w:spacing w:lineRule="auto" w:line="240" w:before="0" w:after="0"/>
        <w:ind w:firstLine="567"/>
        <w:jc w:val="both"/>
        <w:rPr>
          <w:rFonts w:ascii="Times New Roman" w:hAnsi="Times New Roman" w:eastAsia="Calibri" w:cs="Times New Roman"/>
          <w:sz w:val="28"/>
          <w:szCs w:val="28"/>
        </w:rPr>
      </w:pPr>
      <w:r>
        <w:rPr>
          <w:rFonts w:eastAsia="Calibri" w:cs="Times New Roman" w:ascii="Times New Roman" w:hAnsi="Times New Roman"/>
          <w:sz w:val="28"/>
          <w:szCs w:val="28"/>
        </w:rPr>
        <w:t>дата документа, його реєстраційний індекс, заголовок до тексту документа без будь-яких змін, скорочень чи доповнень;</w:t>
      </w:r>
    </w:p>
    <w:p>
      <w:pPr>
        <w:pStyle w:val="Normal"/>
        <w:spacing w:lineRule="auto" w:line="240" w:before="0" w:after="0"/>
        <w:ind w:firstLine="567"/>
        <w:jc w:val="both"/>
        <w:rPr>
          <w:rFonts w:ascii="Times New Roman" w:hAnsi="Times New Roman" w:eastAsia="Calibri" w:cs="Times New Roman"/>
          <w:sz w:val="28"/>
          <w:szCs w:val="28"/>
        </w:rPr>
      </w:pPr>
      <w:r>
        <w:rPr>
          <w:rFonts w:eastAsia="Calibri" w:cs="Times New Roman" w:ascii="Times New Roman" w:hAnsi="Times New Roman"/>
          <w:sz w:val="28"/>
          <w:szCs w:val="28"/>
        </w:rPr>
        <w:t>констатуюча частина тексту переноситься до витягу повністю;</w:t>
      </w:r>
    </w:p>
    <w:p>
      <w:pPr>
        <w:pStyle w:val="Normal"/>
        <w:spacing w:lineRule="auto" w:line="240" w:before="0" w:after="0"/>
        <w:ind w:firstLine="567"/>
        <w:jc w:val="both"/>
        <w:rPr>
          <w:rFonts w:ascii="Times New Roman" w:hAnsi="Times New Roman" w:eastAsia="Calibri" w:cs="Times New Roman"/>
          <w:sz w:val="28"/>
          <w:szCs w:val="28"/>
        </w:rPr>
      </w:pPr>
      <w:r>
        <w:rPr>
          <w:rFonts w:eastAsia="Calibri" w:cs="Times New Roman" w:ascii="Times New Roman" w:hAnsi="Times New Roman"/>
          <w:sz w:val="28"/>
          <w:szCs w:val="28"/>
        </w:rPr>
        <w:t>відповідний пункт або інший текст з документу зі збереженням нумерації пунктів, якщо такі є;</w:t>
      </w:r>
    </w:p>
    <w:p>
      <w:pPr>
        <w:pStyle w:val="Normal"/>
        <w:spacing w:lineRule="auto" w:line="240" w:before="0" w:after="0"/>
        <w:ind w:firstLine="567"/>
        <w:jc w:val="both"/>
        <w:rPr>
          <w:rFonts w:ascii="Times New Roman" w:hAnsi="Times New Roman" w:eastAsia="Calibri" w:cs="Times New Roman"/>
          <w:sz w:val="28"/>
          <w:szCs w:val="28"/>
        </w:rPr>
      </w:pPr>
      <w:r>
        <w:rPr>
          <w:rFonts w:eastAsia="Calibri" w:cs="Times New Roman" w:ascii="Times New Roman" w:hAnsi="Times New Roman"/>
          <w:sz w:val="28"/>
          <w:szCs w:val="28"/>
        </w:rPr>
        <w:t>найменування посади керівника, його ініціали, прізвище. Між реквізитами посада керівника та ініціали, прізвище ставиться штамп «ПІДПИС». Керівник особисто може не підписувати витяг із документа;</w:t>
      </w:r>
    </w:p>
    <w:p>
      <w:pPr>
        <w:pStyle w:val="Normal"/>
        <w:spacing w:lineRule="auto" w:line="240" w:before="0" w:after="0"/>
        <w:ind w:firstLine="567"/>
        <w:jc w:val="both"/>
        <w:rPr/>
      </w:pPr>
      <w:r>
        <w:rPr>
          <w:rFonts w:eastAsia="Calibri" w:cs="Times New Roman" w:ascii="Times New Roman" w:hAnsi="Times New Roman"/>
          <w:sz w:val="28"/>
          <w:szCs w:val="28"/>
        </w:rPr>
        <w:t>гриф затвердження або гриф обмеження доступу до документа, якщо такі містяться на документі;</w:t>
      </w:r>
    </w:p>
    <w:p>
      <w:pPr>
        <w:pStyle w:val="Normal"/>
        <w:spacing w:lineRule="auto" w:line="240" w:before="0" w:after="0"/>
        <w:ind w:firstLine="567"/>
        <w:jc w:val="both"/>
        <w:rPr>
          <w:rFonts w:ascii="Times New Roman" w:hAnsi="Times New Roman" w:eastAsia="Calibri" w:cs="Times New Roman"/>
          <w:sz w:val="28"/>
          <w:szCs w:val="28"/>
        </w:rPr>
      </w:pPr>
      <w:r>
        <w:rPr>
          <w:rFonts w:eastAsia="Calibri" w:cs="Times New Roman" w:ascii="Times New Roman" w:hAnsi="Times New Roman"/>
          <w:sz w:val="28"/>
          <w:szCs w:val="28"/>
        </w:rPr>
        <w:t>відмітка про засвідчення витягу із документа.</w:t>
      </w:r>
    </w:p>
    <w:p>
      <w:pPr>
        <w:pStyle w:val="Normal"/>
        <w:spacing w:lineRule="auto" w:line="240" w:before="0" w:after="0"/>
        <w:ind w:firstLine="567"/>
        <w:jc w:val="both"/>
        <w:rPr>
          <w:rFonts w:ascii="Times New Roman" w:hAnsi="Times New Roman" w:eastAsia="Calibri" w:cs="Times New Roman"/>
          <w:sz w:val="28"/>
          <w:szCs w:val="28"/>
        </w:rPr>
      </w:pPr>
      <w:r>
        <w:rPr>
          <w:rFonts w:eastAsia="Calibri" w:cs="Times New Roman" w:ascii="Times New Roman" w:hAnsi="Times New Roman"/>
          <w:sz w:val="28"/>
          <w:szCs w:val="28"/>
        </w:rPr>
        <w:t>Напис про засвідчення витягу розміщується нижче реквізиту документа «Підпис» та складається:</w:t>
      </w:r>
    </w:p>
    <w:p>
      <w:pPr>
        <w:pStyle w:val="Normal"/>
        <w:spacing w:lineRule="auto" w:line="240" w:before="0" w:after="0"/>
        <w:ind w:firstLine="567"/>
        <w:jc w:val="both"/>
        <w:rPr>
          <w:rFonts w:ascii="Times New Roman" w:hAnsi="Times New Roman" w:eastAsia="Calibri" w:cs="Times New Roman"/>
          <w:sz w:val="28"/>
          <w:szCs w:val="28"/>
        </w:rPr>
      </w:pPr>
      <w:r>
        <w:rPr>
          <w:rFonts w:eastAsia="Calibri" w:cs="Times New Roman" w:ascii="Times New Roman" w:hAnsi="Times New Roman"/>
          <w:sz w:val="28"/>
          <w:szCs w:val="28"/>
        </w:rPr>
        <w:t>зі слів «Згідно з оригіналом» (без лапок);</w:t>
      </w:r>
    </w:p>
    <w:p>
      <w:pPr>
        <w:pStyle w:val="Normal"/>
        <w:spacing w:lineRule="auto" w:line="240" w:before="0" w:after="0"/>
        <w:ind w:firstLine="567"/>
        <w:jc w:val="both"/>
        <w:rPr/>
      </w:pPr>
      <w:r>
        <w:rPr>
          <w:rFonts w:eastAsia="Calibri" w:cs="Times New Roman" w:ascii="Times New Roman" w:hAnsi="Times New Roman"/>
          <w:sz w:val="28"/>
          <w:szCs w:val="28"/>
        </w:rPr>
        <w:t xml:space="preserve">із найменування посади, особистого підпису особи, яка засвідчує витяг, </w:t>
        <w:br/>
        <w:t>її ініціалів та прізвища;</w:t>
      </w:r>
    </w:p>
    <w:p>
      <w:pPr>
        <w:pStyle w:val="Normal"/>
        <w:spacing w:lineRule="auto" w:line="240" w:before="0" w:after="0"/>
        <w:ind w:firstLine="567"/>
        <w:jc w:val="both"/>
        <w:rPr>
          <w:rFonts w:ascii="Times New Roman" w:hAnsi="Times New Roman" w:eastAsia="Calibri" w:cs="Times New Roman"/>
          <w:sz w:val="28"/>
          <w:szCs w:val="28"/>
        </w:rPr>
      </w:pPr>
      <w:r>
        <w:rPr>
          <w:rFonts w:eastAsia="Calibri" w:cs="Times New Roman" w:ascii="Times New Roman" w:hAnsi="Times New Roman"/>
          <w:sz w:val="28"/>
          <w:szCs w:val="28"/>
        </w:rPr>
        <w:t>із дати засвідчення витягу.</w:t>
      </w:r>
    </w:p>
    <w:p>
      <w:pPr>
        <w:pStyle w:val="Normal"/>
        <w:spacing w:lineRule="auto" w:line="240" w:before="0" w:after="0"/>
        <w:ind w:firstLine="567"/>
        <w:jc w:val="both"/>
        <w:rPr/>
      </w:pPr>
      <w:r>
        <w:rPr>
          <w:rFonts w:eastAsia="Calibri" w:cs="Times New Roman" w:ascii="Times New Roman" w:hAnsi="Times New Roman"/>
          <w:sz w:val="28"/>
          <w:szCs w:val="28"/>
        </w:rPr>
        <w:t>Напис про засвідчення витягу скріпляється печаткою із зазначенням на ній найменування відповідного виконавчого органу міської ради (без зображення герба).</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 xml:space="preserve">Витяг з документу повинен надавати уявлення про зміст документа </w:t>
        <w:br/>
        <w:t>в цілому.</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b/>
          <w:b/>
          <w:bCs/>
          <w:color w:val="000000"/>
          <w:sz w:val="28"/>
          <w:szCs w:val="28"/>
          <w:lang w:eastAsia="uk-UA"/>
        </w:rPr>
      </w:pPr>
      <w:bookmarkStart w:id="191" w:name="n805"/>
      <w:bookmarkEnd w:id="191"/>
      <w:r>
        <w:rPr>
          <w:rFonts w:eastAsia="Times New Roman" w:cs="Times New Roman" w:ascii="Times New Roman" w:hAnsi="Times New Roman"/>
          <w:b/>
          <w:bCs/>
          <w:color w:val="000000"/>
          <w:sz w:val="28"/>
          <w:szCs w:val="28"/>
          <w:lang w:eastAsia="uk-UA"/>
        </w:rPr>
        <w:t>Відмітки про створення, виконання документа</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hd w:val="clear" w:color="auto" w:fill="FFFFFF"/>
        <w:spacing w:lineRule="auto" w:line="240" w:before="0" w:after="0"/>
        <w:ind w:firstLine="567"/>
        <w:jc w:val="both"/>
        <w:textAlignment w:val="baseline"/>
        <w:rPr/>
      </w:pPr>
      <w:bookmarkStart w:id="192" w:name="n806"/>
      <w:bookmarkEnd w:id="192"/>
      <w:r>
        <w:rPr>
          <w:rFonts w:eastAsia="Times New Roman" w:cs="Times New Roman" w:ascii="Times New Roman" w:hAnsi="Times New Roman"/>
          <w:color w:val="000000"/>
          <w:sz w:val="28"/>
          <w:szCs w:val="28"/>
          <w:lang w:eastAsia="uk-UA"/>
        </w:rPr>
        <w:t xml:space="preserve">71. Прізвище працівника, який створив документ, і номер його службового телефону зазначаються в нижньому лівому кутку останньої сторінки паперового документа з використанням 10 розміру шрифту, </w:t>
      </w:r>
      <w:r>
        <w:rPr>
          <w:rFonts w:eastAsia="Times New Roman" w:cs="Times New Roman" w:ascii="Times New Roman" w:hAnsi="Times New Roman"/>
          <w:i/>
          <w:iCs/>
          <w:color w:val="000000"/>
          <w:sz w:val="28"/>
          <w:szCs w:val="28"/>
          <w:lang w:eastAsia="uk-UA"/>
        </w:rPr>
        <w:t>наприклад:</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0"/>
          <w:szCs w:val="20"/>
          <w:lang w:eastAsia="uk-UA"/>
        </w:rPr>
      </w:pPr>
      <w:bookmarkStart w:id="193" w:name="n807"/>
      <w:bookmarkEnd w:id="193"/>
      <w:r>
        <w:rPr>
          <w:rFonts w:eastAsia="Times New Roman" w:cs="Times New Roman" w:ascii="Times New Roman" w:hAnsi="Times New Roman"/>
          <w:sz w:val="20"/>
          <w:szCs w:val="20"/>
          <w:lang w:eastAsia="uk-UA"/>
        </w:rPr>
        <w:t xml:space="preserve">Петренко </w:t>
      </w:r>
      <w:r>
        <w:rPr>
          <w:rFonts w:eastAsia="Times New Roman" w:cs="Times New Roman" w:ascii="Times New Roman" w:hAnsi="Times New Roman"/>
          <w:color w:val="000000"/>
          <w:sz w:val="20"/>
          <w:szCs w:val="20"/>
          <w:lang w:eastAsia="uk-UA"/>
        </w:rPr>
        <w:t>760 73 29</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0"/>
          <w:szCs w:val="20"/>
          <w:lang w:eastAsia="uk-UA"/>
        </w:rPr>
      </w:pPr>
      <w:r>
        <w:rPr>
          <w:rFonts w:eastAsia="Times New Roman" w:cs="Times New Roman" w:ascii="Times New Roman" w:hAnsi="Times New Roman"/>
          <w:color w:val="000000"/>
          <w:sz w:val="20"/>
          <w:szCs w:val="20"/>
          <w:lang w:eastAsia="uk-UA"/>
        </w:rPr>
      </w:r>
    </w:p>
    <w:p>
      <w:pPr>
        <w:pStyle w:val="Normal"/>
        <w:shd w:val="clear" w:color="auto" w:fill="FFFFFF"/>
        <w:spacing w:lineRule="auto" w:line="240" w:before="0" w:after="0"/>
        <w:ind w:firstLine="567"/>
        <w:jc w:val="both"/>
        <w:textAlignment w:val="baseline"/>
        <w:rPr/>
      </w:pPr>
      <w:bookmarkStart w:id="194" w:name="n808"/>
      <w:bookmarkEnd w:id="194"/>
      <w:r>
        <w:rPr>
          <w:rFonts w:eastAsia="Times New Roman" w:cs="Times New Roman" w:ascii="Times New Roman" w:hAnsi="Times New Roman"/>
          <w:color w:val="000000"/>
          <w:sz w:val="28"/>
          <w:szCs w:val="28"/>
          <w:lang w:eastAsia="uk-UA"/>
        </w:rPr>
        <w:t xml:space="preserve">72. Після завершення роботи з документом проставляється відмітка про його виконання. Відмітка про виконання документа свідчить про те, що роботу над документом завершено і його можна долучити до справи. Відмітка може містити слова «До справи», номер справи, посилання на дату і реєстраційний індекс документа, який засвідчує його виконання, найменування посади, підпис і дату. Якщо документ не потребує письмової відповіді, зазначаються короткі відомості про виконання. Підпис і дату відмітки про виконання проставляє працівник, який створив документ, або керівник структурного підрозділу. Зазначений реквізит проставляється від руки у </w:t>
      </w:r>
      <w:r>
        <w:rPr>
          <w:rFonts w:eastAsia="Times New Roman" w:cs="Times New Roman" w:ascii="Times New Roman" w:hAnsi="Times New Roman"/>
          <w:sz w:val="28"/>
          <w:szCs w:val="28"/>
          <w:lang w:eastAsia="uk-UA"/>
        </w:rPr>
        <w:t>правому кутку верхнього поля</w:t>
      </w:r>
      <w:r>
        <w:rPr>
          <w:rFonts w:eastAsia="Times New Roman" w:cs="Times New Roman" w:ascii="Times New Roman" w:hAnsi="Times New Roman"/>
          <w:b/>
          <w:i/>
          <w:sz w:val="28"/>
          <w:szCs w:val="28"/>
          <w:lang w:eastAsia="uk-UA"/>
        </w:rPr>
        <w:t xml:space="preserve"> </w:t>
      </w:r>
      <w:r>
        <w:rPr>
          <w:rFonts w:eastAsia="Times New Roman" w:cs="Times New Roman" w:ascii="Times New Roman" w:hAnsi="Times New Roman"/>
          <w:color w:val="000000"/>
          <w:sz w:val="28"/>
          <w:szCs w:val="28"/>
          <w:lang w:eastAsia="uk-UA"/>
        </w:rPr>
        <w:t xml:space="preserve">першої сторінки, </w:t>
      </w:r>
      <w:r>
        <w:rPr>
          <w:rFonts w:eastAsia="Times New Roman" w:cs="Times New Roman" w:ascii="Times New Roman" w:hAnsi="Times New Roman"/>
          <w:i/>
          <w:iCs/>
          <w:color w:val="000000"/>
          <w:sz w:val="28"/>
          <w:szCs w:val="28"/>
          <w:lang w:eastAsia="uk-UA"/>
        </w:rPr>
        <w:t>наприклад</w:t>
      </w:r>
      <w:r>
        <w:rPr>
          <w:rFonts w:eastAsia="Times New Roman" w:cs="Times New Roman" w:ascii="Times New Roman" w:hAnsi="Times New Roman"/>
          <w:color w:val="000000"/>
          <w:sz w:val="28"/>
          <w:szCs w:val="28"/>
          <w:lang w:eastAsia="uk-UA"/>
        </w:rPr>
        <w:t>:</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tbl>
      <w:tblPr>
        <w:tblW w:w="5000" w:type="pct"/>
        <w:jc w:val="left"/>
        <w:tblInd w:w="0" w:type="dxa"/>
        <w:tblCellMar>
          <w:top w:w="0" w:type="dxa"/>
          <w:left w:w="0" w:type="dxa"/>
          <w:bottom w:w="0" w:type="dxa"/>
          <w:right w:w="0" w:type="dxa"/>
        </w:tblCellMar>
        <w:tblLook w:firstRow="1" w:noVBand="1" w:lastRow="0" w:firstColumn="1" w:lastColumn="0" w:noHBand="0" w:val="04a0"/>
      </w:tblPr>
      <w:tblGrid>
        <w:gridCol w:w="1010"/>
        <w:gridCol w:w="938"/>
        <w:gridCol w:w="2904"/>
        <w:gridCol w:w="1"/>
        <w:gridCol w:w="804"/>
        <w:gridCol w:w="975"/>
        <w:gridCol w:w="2720"/>
      </w:tblGrid>
      <w:tr>
        <w:trPr>
          <w:trHeight w:val="756" w:hRule="atLeast"/>
        </w:trPr>
        <w:tc>
          <w:tcPr>
            <w:tcW w:w="4853" w:type="dxa"/>
            <w:gridSpan w:val="4"/>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До справи № 08-21                       або</w:t>
            </w:r>
          </w:p>
          <w:p>
            <w:pPr>
              <w:pStyle w:val="Normal"/>
              <w:shd w:val="clear" w:color="auto" w:fill="FFFFFF"/>
              <w:spacing w:lineRule="auto" w:line="240" w:before="0" w:after="0"/>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bookmarkStart w:id="195" w:name="n809"/>
            <w:bookmarkStart w:id="196" w:name="n809"/>
            <w:bookmarkEnd w:id="196"/>
          </w:p>
        </w:tc>
        <w:tc>
          <w:tcPr>
            <w:tcW w:w="4499" w:type="dxa"/>
            <w:gridSpan w:val="3"/>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До справи № 08-19</w:t>
            </w:r>
          </w:p>
        </w:tc>
      </w:tr>
      <w:tr>
        <w:trPr/>
        <w:tc>
          <w:tcPr>
            <w:tcW w:w="4853" w:type="dxa"/>
            <w:gridSpan w:val="4"/>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Лист-відповідь від 20.05.2018</w:t>
            </w:r>
          </w:p>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 xml:space="preserve">№ </w:t>
            </w:r>
            <w:r>
              <w:rPr>
                <w:rFonts w:eastAsia="Times New Roman" w:cs="Times New Roman" w:ascii="Times New Roman" w:hAnsi="Times New Roman"/>
                <w:sz w:val="28"/>
                <w:szCs w:val="28"/>
                <w:lang w:eastAsia="uk-UA"/>
              </w:rPr>
              <w:t>08-21/738/2-18</w:t>
            </w:r>
          </w:p>
        </w:tc>
        <w:tc>
          <w:tcPr>
            <w:tcW w:w="4499" w:type="dxa"/>
            <w:gridSpan w:val="3"/>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Питання вирішено позитивно під час телефонної розмови</w:t>
            </w:r>
          </w:p>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04.03.2018</w:t>
            </w:r>
          </w:p>
        </w:tc>
      </w:tr>
      <w:tr>
        <w:trPr/>
        <w:tc>
          <w:tcPr>
            <w:tcW w:w="1010" w:type="dxa"/>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посада</w:t>
            </w:r>
          </w:p>
        </w:tc>
        <w:tc>
          <w:tcPr>
            <w:tcW w:w="938" w:type="dxa"/>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підпис</w:t>
            </w:r>
          </w:p>
        </w:tc>
        <w:tc>
          <w:tcPr>
            <w:tcW w:w="2904" w:type="dxa"/>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Ініціали ПРІЗВИЩЕ</w:t>
            </w:r>
          </w:p>
        </w:tc>
        <w:tc>
          <w:tcPr>
            <w:tcW w:w="805" w:type="dxa"/>
            <w:gridSpan w:val="2"/>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посада</w:t>
            </w:r>
          </w:p>
        </w:tc>
        <w:tc>
          <w:tcPr>
            <w:tcW w:w="975" w:type="dxa"/>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 xml:space="preserve"> </w:t>
            </w:r>
            <w:r>
              <w:rPr>
                <w:rFonts w:eastAsia="Times New Roman" w:cs="Times New Roman" w:ascii="Times New Roman" w:hAnsi="Times New Roman"/>
                <w:sz w:val="28"/>
                <w:szCs w:val="28"/>
                <w:lang w:eastAsia="uk-UA"/>
              </w:rPr>
              <w:t>підпис</w:t>
            </w:r>
          </w:p>
        </w:tc>
        <w:tc>
          <w:tcPr>
            <w:tcW w:w="2720" w:type="dxa"/>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Ініціали ПРІЗВИЩЕ</w:t>
            </w:r>
          </w:p>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r>
          </w:p>
        </w:tc>
      </w:tr>
      <w:tr>
        <w:trPr/>
        <w:tc>
          <w:tcPr>
            <w:tcW w:w="4853" w:type="dxa"/>
            <w:gridSpan w:val="4"/>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21.05.2018</w:t>
            </w:r>
          </w:p>
        </w:tc>
        <w:tc>
          <w:tcPr>
            <w:tcW w:w="4499" w:type="dxa"/>
            <w:gridSpan w:val="3"/>
            <w:tcBorders/>
            <w:shd w:color="auto" w:fill="auto" w:val="clear"/>
          </w:tcPr>
          <w:p>
            <w:pPr>
              <w:pStyle w:val="Normal"/>
              <w:spacing w:lineRule="auto" w:line="240" w:before="0" w:after="0"/>
              <w:textAlignment w:val="baseline"/>
              <w:rPr>
                <w:rFonts w:ascii="Times New Roman" w:hAnsi="Times New Roman" w:eastAsia="Times New Roman" w:cs="Times New Roman"/>
                <w:sz w:val="28"/>
                <w:szCs w:val="28"/>
                <w:lang w:eastAsia="uk-UA"/>
              </w:rPr>
            </w:pPr>
            <w:r>
              <w:rPr>
                <w:rFonts w:eastAsia="Times New Roman" w:cs="Times New Roman" w:ascii="Times New Roman" w:hAnsi="Times New Roman"/>
                <w:sz w:val="28"/>
                <w:szCs w:val="28"/>
                <w:lang w:eastAsia="uk-UA"/>
              </w:rPr>
              <w:t>05.03.2018</w:t>
            </w:r>
          </w:p>
        </w:tc>
      </w:tr>
    </w:tbl>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bookmarkStart w:id="197" w:name="n810"/>
      <w:bookmarkStart w:id="198" w:name="n810"/>
      <w:bookmarkEnd w:id="198"/>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У разі використання системи електронного документообігу зазначені відомості службою діловодства вносяться до відповідних полів реєстраційно-моніторингових карток документів.</w:t>
      </w:r>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 xml:space="preserve">73. Відмітка про надходження паперового документа до міської ради та  її виконавчих органів проставляється </w:t>
      </w:r>
      <w:r>
        <w:rPr>
          <w:rFonts w:eastAsia="Times New Roman" w:cs="Times New Roman" w:ascii="Times New Roman" w:hAnsi="Times New Roman"/>
          <w:sz w:val="28"/>
          <w:szCs w:val="28"/>
          <w:lang w:eastAsia="uk-UA"/>
        </w:rPr>
        <w:t xml:space="preserve">від руки </w:t>
      </w:r>
      <w:r>
        <w:rPr>
          <w:rFonts w:eastAsia="Times New Roman" w:cs="Times New Roman" w:ascii="Times New Roman" w:hAnsi="Times New Roman"/>
          <w:color w:val="000000"/>
          <w:sz w:val="28"/>
          <w:szCs w:val="28"/>
          <w:lang w:eastAsia="uk-UA"/>
        </w:rPr>
        <w:t xml:space="preserve">або за допомогою реєстраційного штампа, автоматичного нумератора чи штрих-коду у правому кутку нижнього поля першого аркуша оригіналу документа. Елементами зазначеного реквізиту є скорочене найменування виконавчого органу – одержувача документа, реєстраційний індекс, дата надходження документа (у разі надходження документа з обмеженим терміном виконання або після 17.00 година і хвилини на зворотній стороні листа зазначаються особою, що подала документ). </w:t>
      </w:r>
      <w:bookmarkStart w:id="199" w:name="n811"/>
      <w:bookmarkEnd w:id="199"/>
    </w:p>
    <w:p>
      <w:pPr>
        <w:pStyle w:val="Normal"/>
        <w:shd w:val="clear" w:color="auto" w:fill="FFFFFF"/>
        <w:spacing w:lineRule="auto" w:line="240" w:before="0" w:after="0"/>
        <w:ind w:firstLine="567"/>
        <w:jc w:val="both"/>
        <w:textAlignment w:val="baseline"/>
        <w:rPr/>
      </w:pPr>
      <w:r>
        <w:rPr>
          <w:rFonts w:eastAsia="Times New Roman" w:cs="Times New Roman" w:ascii="Times New Roman" w:hAnsi="Times New Roman"/>
          <w:color w:val="000000"/>
          <w:sz w:val="28"/>
          <w:szCs w:val="28"/>
          <w:lang w:eastAsia="uk-UA"/>
        </w:rPr>
        <w:t>Якщо кореспонденція не розкривається відмітка про надходження документа проставляється на конвертах (упакуваннях).</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color w:val="000000"/>
          <w:sz w:val="28"/>
          <w:szCs w:val="28"/>
          <w:lang w:eastAsia="uk-UA"/>
        </w:rPr>
      </w:pPr>
      <w:bookmarkStart w:id="200" w:name="n812"/>
      <w:bookmarkEnd w:id="200"/>
      <w:r>
        <w:rPr>
          <w:rFonts w:eastAsia="Times New Roman" w:cs="Times New Roman" w:ascii="Times New Roman" w:hAnsi="Times New Roman"/>
          <w:color w:val="000000"/>
          <w:sz w:val="28"/>
          <w:szCs w:val="28"/>
          <w:lang w:eastAsia="uk-UA"/>
        </w:rPr>
        <w:t>У разі надходження зброшурованих документів разом із супровідним листом відмітка реєстраційного штампа, автоматичного нумератора чи штрих-коду</w:t>
      </w:r>
      <w:r>
        <w:rPr>
          <w:rFonts w:eastAsia="Times New Roman" w:cs="Times New Roman" w:ascii="Times New Roman" w:hAnsi="Times New Roman"/>
          <w:b/>
          <w:i/>
          <w:color w:val="000000"/>
          <w:sz w:val="28"/>
          <w:szCs w:val="28"/>
          <w:lang w:eastAsia="uk-UA"/>
        </w:rPr>
        <w:t xml:space="preserve"> </w:t>
      </w:r>
      <w:r>
        <w:rPr>
          <w:rFonts w:eastAsia="Times New Roman" w:cs="Times New Roman" w:ascii="Times New Roman" w:hAnsi="Times New Roman"/>
          <w:color w:val="000000"/>
          <w:sz w:val="28"/>
          <w:szCs w:val="28"/>
          <w:lang w:eastAsia="uk-UA"/>
        </w:rPr>
        <w:t>ставиться на супровідному листі.</w:t>
      </w:r>
    </w:p>
    <w:p>
      <w:pPr>
        <w:pStyle w:val="Normal"/>
        <w:shd w:val="clear" w:color="auto" w:fill="FFFFFF"/>
        <w:spacing w:lineRule="auto" w:line="240" w:before="0" w:after="0"/>
        <w:ind w:firstLine="567"/>
        <w:jc w:val="center"/>
        <w:textAlignment w:val="baseline"/>
        <w:rPr>
          <w:rFonts w:ascii="Times New Roman" w:hAnsi="Times New Roman" w:eastAsia="Times New Roman" w:cs="Times New Roman" w:asciiTheme="majorHAnsi" w:cstheme="majorHAnsi" w:hAnsiTheme="majorHAnsi"/>
          <w:color w:val="000000"/>
          <w:sz w:val="28"/>
          <w:szCs w:val="28"/>
          <w:lang w:eastAsia="uk-UA"/>
        </w:rPr>
      </w:pPr>
      <w:r>
        <w:rPr>
          <w:rFonts w:eastAsia="Times New Roman" w:cs="Times New Roman" w:cstheme="majorHAnsi" w:ascii="Times New Roman" w:hAnsi="Times New Roman"/>
          <w:color w:val="000000"/>
          <w:sz w:val="28"/>
          <w:szCs w:val="28"/>
          <w:lang w:eastAsia="uk-UA"/>
        </w:rPr>
      </w:r>
      <w:bookmarkStart w:id="201" w:name="n813"/>
      <w:bookmarkStart w:id="202" w:name="n817"/>
      <w:bookmarkStart w:id="203" w:name="n813"/>
      <w:bookmarkStart w:id="204" w:name="n817"/>
      <w:bookmarkEnd w:id="203"/>
      <w:bookmarkEnd w:id="204"/>
    </w:p>
    <w:p>
      <w:pPr>
        <w:pStyle w:val="Normal"/>
        <w:shd w:val="clear" w:color="auto" w:fill="FFFFFF"/>
        <w:spacing w:lineRule="auto" w:line="240" w:before="0" w:after="0"/>
        <w:ind w:firstLine="567"/>
        <w:jc w:val="center"/>
        <w:rPr>
          <w:rFonts w:ascii="Times New Roman" w:hAnsi="Times New Roman" w:eastAsia="Times New Roman" w:cs="Times New Roman" w:asciiTheme="majorHAnsi" w:cstheme="majorHAnsi" w:hAnsiTheme="majorHAnsi"/>
          <w:b/>
          <w:b/>
          <w:bCs/>
          <w:color w:val="000000"/>
          <w:sz w:val="28"/>
          <w:szCs w:val="28"/>
          <w:lang w:eastAsia="uk-UA"/>
        </w:rPr>
      </w:pPr>
      <w:bookmarkStart w:id="205" w:name="n818"/>
      <w:bookmarkStart w:id="206" w:name="n921"/>
      <w:bookmarkEnd w:id="205"/>
      <w:bookmarkEnd w:id="206"/>
      <w:r>
        <w:rPr>
          <w:rFonts w:eastAsia="Times New Roman" w:cs="Times New Roman" w:ascii="Times New Roman" w:hAnsi="Times New Roman" w:asciiTheme="majorHAnsi" w:cstheme="majorHAnsi" w:hAnsiTheme="majorHAnsi"/>
          <w:b/>
          <w:bCs/>
          <w:color w:val="000000"/>
          <w:sz w:val="28"/>
          <w:szCs w:val="28"/>
          <w:lang w:eastAsia="uk-UA"/>
        </w:rPr>
        <w:t>Складення розпорядчих документів</w:t>
      </w:r>
    </w:p>
    <w:p>
      <w:pPr>
        <w:pStyle w:val="Normal"/>
        <w:shd w:val="clear" w:color="auto" w:fill="FFFFFF"/>
        <w:spacing w:lineRule="auto" w:line="240" w:before="0" w:after="0"/>
        <w:ind w:firstLine="567"/>
        <w:jc w:val="center"/>
        <w:rPr>
          <w:rFonts w:ascii="Times New Roman" w:hAnsi="Times New Roman" w:eastAsia="Times New Roman" w:cs="Times New Roman" w:asciiTheme="majorHAnsi" w:cstheme="majorHAnsi" w:hAnsiTheme="majorHAnsi"/>
          <w:b/>
          <w:b/>
          <w:bCs/>
          <w:color w:val="000000"/>
          <w:sz w:val="28"/>
          <w:szCs w:val="28"/>
          <w:lang w:eastAsia="uk-UA"/>
        </w:rPr>
      </w:pPr>
      <w:r>
        <w:rPr>
          <w:rFonts w:eastAsia="Times New Roman" w:cs="Times New Roman" w:cstheme="majorHAnsi" w:ascii="Times New Roman" w:hAnsi="Times New Roman"/>
          <w:b/>
          <w:bCs/>
          <w:color w:val="000000"/>
          <w:sz w:val="28"/>
          <w:szCs w:val="28"/>
          <w:lang w:eastAsia="uk-UA"/>
        </w:rPr>
      </w:r>
    </w:p>
    <w:p>
      <w:pPr>
        <w:pStyle w:val="Rvps2"/>
        <w:widowControl/>
        <w:shd w:val="clear" w:color="auto" w:fill="FFFFFF"/>
        <w:bidi w:val="0"/>
        <w:spacing w:lineRule="auto" w:line="240" w:beforeAutospacing="0" w:before="0" w:afterAutospacing="0" w:after="0"/>
        <w:ind w:left="0" w:right="0" w:firstLine="567"/>
        <w:jc w:val="both"/>
        <w:rPr/>
      </w:pPr>
      <w:r>
        <w:rPr>
          <w:rFonts w:cs="Times New Roman" w:cstheme="majorHAnsi"/>
          <w:color w:val="000000"/>
          <w:sz w:val="28"/>
          <w:szCs w:val="28"/>
        </w:rPr>
        <w:t>74. Рішення міської ради, виконавчого комітету, розпорядження міського голови, накази (розпорядження) керівників виконавчих органів міської ради</w:t>
      </w:r>
      <w:r>
        <w:rPr>
          <w:rFonts w:eastAsia="Arial" w:cs="Times New Roman" w:cstheme="majorHAnsi" w:eastAsiaTheme="minorHAnsi"/>
          <w:color w:val="000000"/>
          <w:sz w:val="28"/>
          <w:szCs w:val="28"/>
          <w:shd w:fill="FFFFFF" w:val="clear"/>
          <w:lang w:eastAsia="en-US"/>
        </w:rPr>
        <w:t xml:space="preserve"> (далі – розпорядчий документ) – акт організаційно-розпорядчого характеру чи нормативно-правового змісту, що видається суб’єктом нормотворення у процесі здійснення ним виконавчо-розпорядчої діяльності з метою виконання покладених на нього завдань та здійснення функцій відповідно до наданої компетенції з основної діяльності, адміністративно-господарських або кадрових питань, прийнятий (виданий) на основі Конституції  та інших актів законодавства України, спрямований на їх реалізацію, регулювання суспільних відносин у сферах місцевого самоврядування, віднесених до його відання.</w:t>
      </w:r>
    </w:p>
    <w:p>
      <w:pPr>
        <w:pStyle w:val="Rvps2"/>
        <w:widowControl/>
        <w:shd w:val="clear" w:color="auto" w:fill="FFFFFF"/>
        <w:bidi w:val="0"/>
        <w:spacing w:lineRule="auto" w:line="240" w:beforeAutospacing="0" w:before="0" w:afterAutospacing="0" w:after="0"/>
        <w:ind w:left="0" w:right="0" w:firstLine="624"/>
        <w:jc w:val="both"/>
        <w:rPr/>
      </w:pPr>
      <w:r>
        <w:rPr>
          <w:rFonts w:cs="Times New Roman" w:cstheme="majorHAnsi"/>
          <w:color w:val="000000"/>
          <w:sz w:val="28"/>
          <w:szCs w:val="28"/>
        </w:rPr>
        <w:t>Відповідно до вимог нормопроектувальної техніки розпорядчий документ:</w:t>
      </w:r>
      <w:bookmarkStart w:id="207" w:name="n63"/>
      <w:bookmarkEnd w:id="207"/>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r>
        <w:rPr>
          <w:rFonts w:cs="Times New Roman" w:cstheme="majorHAnsi"/>
          <w:color w:val="000000"/>
          <w:sz w:val="28"/>
          <w:szCs w:val="28"/>
        </w:rPr>
        <w:t xml:space="preserve">повинен бути ясним, чітким, зрозумілим, стислим і послідовним; </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r>
        <w:rPr>
          <w:rFonts w:cs="Times New Roman" w:cstheme="majorHAnsi"/>
          <w:color w:val="000000"/>
          <w:sz w:val="28"/>
          <w:szCs w:val="28"/>
        </w:rPr>
        <w:t>повинен бути внутрішньо узгодженим, мати логічно побудовану структуру;</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r>
        <w:rPr>
          <w:rFonts w:cs="Times New Roman" w:cstheme="majorHAnsi"/>
          <w:color w:val="000000"/>
          <w:sz w:val="28"/>
          <w:szCs w:val="28"/>
        </w:rPr>
        <w:t>має бути викладеним однозначно і не допускати різного тлумачення;</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bookmarkStart w:id="208" w:name="n64"/>
      <w:bookmarkEnd w:id="208"/>
      <w:r>
        <w:rPr>
          <w:rFonts w:cs="Times New Roman" w:cstheme="majorHAnsi"/>
          <w:color w:val="000000"/>
          <w:sz w:val="28"/>
          <w:szCs w:val="28"/>
        </w:rPr>
        <w:t xml:space="preserve">не повинен містити повторів та </w:t>
      </w:r>
      <w:bookmarkStart w:id="209" w:name="n65"/>
      <w:bookmarkEnd w:id="209"/>
      <w:r>
        <w:rPr>
          <w:rFonts w:cs="Times New Roman" w:cstheme="majorHAnsi"/>
          <w:color w:val="000000"/>
          <w:sz w:val="28"/>
          <w:szCs w:val="28"/>
        </w:rPr>
        <w:t>дублювати однакові за змістом положення, які містяться в тексті цього документа;</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bookmarkStart w:id="210" w:name="n66"/>
      <w:bookmarkStart w:id="211" w:name="n67"/>
      <w:bookmarkEnd w:id="210"/>
      <w:bookmarkEnd w:id="211"/>
      <w:r>
        <w:rPr>
          <w:rFonts w:cs="Times New Roman" w:cstheme="majorHAnsi"/>
          <w:color w:val="000000"/>
          <w:sz w:val="28"/>
          <w:szCs w:val="28"/>
        </w:rPr>
        <w:t>не повинен містити суперечливих положень.</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bookmarkStart w:id="212" w:name="n68"/>
      <w:bookmarkStart w:id="213" w:name="n69"/>
      <w:bookmarkEnd w:id="212"/>
      <w:bookmarkEnd w:id="213"/>
      <w:r>
        <w:rPr>
          <w:rFonts w:cs="Times New Roman" w:cstheme="majorHAnsi"/>
          <w:color w:val="000000"/>
          <w:sz w:val="28"/>
          <w:szCs w:val="28"/>
        </w:rPr>
        <w:t>Абревіатури (крім загальновживаних) та позначення допускаються тільки після наведення повних назв (найменувань) чи відповідних пояснень.</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r>
        <w:rPr>
          <w:rFonts w:cs="Times New Roman" w:cstheme="majorHAnsi"/>
          <w:color w:val="000000"/>
          <w:sz w:val="28"/>
          <w:szCs w:val="28"/>
        </w:rPr>
        <w:t>У тексті розпорядчого документу наводяться повні найменування державних органів або їх офіційні скорочення, зазначені в законах, положеннях.</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r>
        <w:rPr>
          <w:rFonts w:cs="Times New Roman" w:cstheme="majorHAnsi"/>
          <w:color w:val="000000"/>
          <w:sz w:val="28"/>
          <w:szCs w:val="28"/>
        </w:rPr>
        <w:t>75. Розпорядчий документ повинен містити реквізити та заголовок, а також такі структурні складові:</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bookmarkStart w:id="214" w:name="n72"/>
      <w:bookmarkEnd w:id="214"/>
      <w:r>
        <w:rPr>
          <w:rFonts w:cs="Times New Roman" w:cstheme="majorHAnsi"/>
          <w:color w:val="000000"/>
          <w:sz w:val="28"/>
          <w:szCs w:val="28"/>
        </w:rPr>
        <w:t>констатуючу частину (преамбулу);</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bookmarkStart w:id="215" w:name="n73"/>
      <w:bookmarkEnd w:id="215"/>
      <w:r>
        <w:rPr>
          <w:rFonts w:cs="Times New Roman" w:cstheme="majorHAnsi"/>
          <w:color w:val="000000"/>
          <w:sz w:val="28"/>
          <w:szCs w:val="28"/>
        </w:rPr>
        <w:t>розпорядчу частину:</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sz w:val="28"/>
          <w:szCs w:val="28"/>
        </w:rPr>
      </w:pPr>
      <w:bookmarkStart w:id="216" w:name="n74"/>
      <w:bookmarkEnd w:id="216"/>
      <w:r>
        <w:rPr>
          <w:rFonts w:cs="Times New Roman" w:cstheme="majorHAnsi"/>
          <w:sz w:val="28"/>
          <w:szCs w:val="28"/>
        </w:rPr>
        <w:t xml:space="preserve">конкретні заходи або </w:t>
      </w:r>
      <w:r>
        <w:rPr>
          <w:rFonts w:cs="Times New Roman" w:cstheme="majorHAnsi"/>
          <w:color w:val="000000"/>
          <w:sz w:val="28"/>
          <w:szCs w:val="28"/>
        </w:rPr>
        <w:t>доручення</w:t>
      </w:r>
      <w:r>
        <w:rPr>
          <w:rFonts w:cs="Times New Roman" w:cstheme="majorHAnsi"/>
          <w:sz w:val="28"/>
          <w:szCs w:val="28"/>
        </w:rPr>
        <w:t>, у разі необхідності – із зазначенням</w:t>
      </w:r>
      <w:r>
        <w:rPr>
          <w:rFonts w:cs="Times New Roman" w:cstheme="majorHAnsi"/>
          <w:color w:val="000000"/>
          <w:sz w:val="28"/>
          <w:szCs w:val="28"/>
        </w:rPr>
        <w:t xml:space="preserve"> виконавців і строків виконання цих заходів, доручень;</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bookmarkStart w:id="217" w:name="n75"/>
      <w:bookmarkEnd w:id="217"/>
      <w:r>
        <w:rPr>
          <w:rFonts w:cs="Times New Roman" w:cstheme="majorHAnsi"/>
          <w:color w:val="000000"/>
          <w:sz w:val="28"/>
          <w:szCs w:val="28"/>
        </w:rPr>
        <w:t>зміни (у разі потреби);</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bookmarkStart w:id="218" w:name="n76"/>
      <w:bookmarkEnd w:id="218"/>
      <w:r>
        <w:rPr>
          <w:rFonts w:cs="Times New Roman" w:cstheme="majorHAnsi"/>
          <w:color w:val="000000"/>
          <w:sz w:val="28"/>
          <w:szCs w:val="28"/>
        </w:rPr>
        <w:t xml:space="preserve">форму оприлюднення (у разі потреби); </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bookmarkStart w:id="219" w:name="n77"/>
      <w:bookmarkEnd w:id="219"/>
      <w:r>
        <w:rPr>
          <w:rFonts w:cs="Times New Roman" w:cstheme="majorHAnsi"/>
          <w:color w:val="000000"/>
          <w:sz w:val="28"/>
          <w:szCs w:val="28"/>
        </w:rPr>
        <w:t>положення про набрання чинності (у разі потреби);</w:t>
      </w:r>
    </w:p>
    <w:p>
      <w:pPr>
        <w:pStyle w:val="Rvps2"/>
        <w:widowControl/>
        <w:shd w:val="clear" w:color="auto" w:fill="FFFFFF"/>
        <w:bidi w:val="0"/>
        <w:spacing w:lineRule="auto" w:line="240" w:beforeAutospacing="0" w:before="0" w:afterAutospacing="0" w:after="0"/>
        <w:ind w:left="0" w:right="0" w:firstLine="567"/>
        <w:jc w:val="both"/>
        <w:rPr>
          <w:rFonts w:ascii="Times New Roman" w:hAnsi="Times New Roman" w:cs="Times New Roman" w:asciiTheme="majorHAnsi" w:cstheme="majorHAnsi" w:hAnsiTheme="majorHAnsi"/>
          <w:color w:val="000000"/>
          <w:sz w:val="28"/>
          <w:szCs w:val="28"/>
        </w:rPr>
      </w:pPr>
      <w:bookmarkStart w:id="220" w:name="n78"/>
      <w:bookmarkEnd w:id="220"/>
      <w:r>
        <w:rPr>
          <w:rFonts w:cs="Times New Roman" w:cstheme="majorHAnsi"/>
          <w:color w:val="000000"/>
          <w:sz w:val="28"/>
          <w:szCs w:val="28"/>
        </w:rPr>
        <w:t>додатки (у разі потреби).</w:t>
      </w:r>
    </w:p>
    <w:p>
      <w:pPr>
        <w:pStyle w:val="Normal"/>
        <w:widowControl/>
        <w:bidi w:val="0"/>
        <w:spacing w:lineRule="auto" w:line="240" w:before="0" w:after="0"/>
        <w:ind w:left="0" w:right="0" w:firstLine="567"/>
        <w:jc w:val="both"/>
        <w:rPr>
          <w:rFonts w:ascii="Times New Roman" w:hAnsi="Times New Roman" w:eastAsia="Times New Roman" w:cs="Times New Roman" w:asciiTheme="majorHAnsi" w:cstheme="majorHAnsi" w:hAnsiTheme="majorHAnsi"/>
          <w:color w:val="000000"/>
          <w:sz w:val="28"/>
          <w:szCs w:val="28"/>
          <w:lang w:eastAsia="uk-UA"/>
        </w:rPr>
      </w:pPr>
      <w:bookmarkStart w:id="221" w:name="n79"/>
      <w:bookmarkEnd w:id="221"/>
      <w:r>
        <w:rPr>
          <w:rFonts w:eastAsia="Times New Roman" w:cs="Times New Roman" w:ascii="Times New Roman" w:hAnsi="Times New Roman" w:asciiTheme="majorHAnsi" w:cstheme="majorHAnsi" w:hAnsiTheme="majorHAnsi"/>
          <w:color w:val="000000"/>
          <w:sz w:val="28"/>
          <w:szCs w:val="28"/>
          <w:lang w:eastAsia="uk-UA"/>
        </w:rPr>
        <w:t xml:space="preserve">У констатуючій частині (преамбулі) зазначаються правові підстави, обґрунтування або мета видання розпорядчого документу. </w:t>
      </w:r>
    </w:p>
    <w:p>
      <w:pPr>
        <w:pStyle w:val="Normal"/>
        <w:widowControl/>
        <w:bidi w:val="0"/>
        <w:spacing w:lineRule="auto" w:line="240" w:before="0" w:after="0"/>
        <w:ind w:left="0" w:right="0" w:firstLine="567"/>
        <w:jc w:val="both"/>
        <w:rPr>
          <w:rFonts w:ascii="Times New Roman" w:hAnsi="Times New Roman" w:eastAsia="Times New Roman" w:cs="Times New Roman" w:asciiTheme="majorHAnsi" w:cstheme="majorHAnsi" w:hAnsiTheme="majorHAnsi"/>
          <w:color w:val="000000"/>
          <w:sz w:val="28"/>
          <w:szCs w:val="28"/>
          <w:lang w:eastAsia="uk-UA"/>
        </w:rPr>
      </w:pPr>
      <w:r>
        <w:rPr>
          <w:rFonts w:eastAsia="Times New Roman" w:cs="Times New Roman" w:ascii="Times New Roman" w:hAnsi="Times New Roman" w:asciiTheme="majorHAnsi" w:cstheme="majorHAnsi" w:hAnsiTheme="majorHAnsi"/>
          <w:color w:val="000000"/>
          <w:sz w:val="28"/>
          <w:szCs w:val="28"/>
          <w:lang w:eastAsia="uk-UA"/>
        </w:rPr>
        <w:t xml:space="preserve">Зазначена частина може починатися зі слів «На виконання», «З метою» тощо. Якщо документ видається на підставі іншого розпорядчого документа, зазначаються назва цього документа та інші його реквізити. </w:t>
      </w:r>
    </w:p>
    <w:p>
      <w:pPr>
        <w:pStyle w:val="Normal"/>
        <w:spacing w:lineRule="auto" w:line="240" w:before="0" w:after="0"/>
        <w:ind w:firstLine="567"/>
        <w:jc w:val="both"/>
        <w:rPr>
          <w:rFonts w:ascii="Times New Roman" w:hAnsi="Times New Roman" w:eastAsia="Times New Roman" w:cs="Times New Roman" w:asciiTheme="majorHAnsi" w:cstheme="majorHAnsi" w:hAnsiTheme="majorHAnsi"/>
          <w:color w:val="000000"/>
          <w:sz w:val="28"/>
          <w:szCs w:val="28"/>
          <w:lang w:eastAsia="uk-UA"/>
        </w:rPr>
      </w:pPr>
      <w:r>
        <w:rPr>
          <w:rFonts w:eastAsia="Times New Roman" w:cs="Times New Roman" w:ascii="Times New Roman" w:hAnsi="Times New Roman" w:asciiTheme="majorHAnsi" w:cstheme="majorHAnsi" w:hAnsiTheme="majorHAnsi"/>
          <w:color w:val="000000"/>
          <w:sz w:val="28"/>
          <w:szCs w:val="28"/>
          <w:lang w:eastAsia="uk-UA"/>
        </w:rPr>
        <w:t>У розпорядженні міського голови наприкінці констатуючої частини ставиться двокрапка.</w:t>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color w:val="000000"/>
          <w:sz w:val="28"/>
          <w:szCs w:val="28"/>
          <w:lang w:eastAsia="uk-UA"/>
        </w:rPr>
        <w:t>Розпорядча частина розпорядчого документу може починатися зі слів: «Затвердити», «Утворити», «Забезпечити», «Ужити заходів», яка друкується з нового рядка.</w:t>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color w:val="000000"/>
          <w:sz w:val="28"/>
          <w:szCs w:val="28"/>
          <w:lang w:eastAsia="uk-UA"/>
        </w:rPr>
        <w:t xml:space="preserve">Розпорядча частина поділяється на пункти та підпункти, які нумеруються арабськими цифрами, абзаци. </w:t>
      </w:r>
    </w:p>
    <w:p>
      <w:pPr>
        <w:pStyle w:val="Normal"/>
        <w:spacing w:lineRule="auto" w:line="240" w:before="0" w:after="0"/>
        <w:ind w:firstLine="567"/>
        <w:jc w:val="both"/>
        <w:rPr/>
      </w:pPr>
      <w:r>
        <w:rPr>
          <w:rFonts w:cs="Times New Roman" w:ascii="Times New Roman" w:hAnsi="Times New Roman" w:asciiTheme="majorHAnsi" w:cstheme="majorHAnsi" w:hAnsiTheme="majorHAnsi"/>
          <w:color w:val="000000"/>
          <w:sz w:val="28"/>
          <w:szCs w:val="28"/>
          <w:shd w:fill="FFFFFF" w:val="clear"/>
        </w:rPr>
        <w:t>Основною первинною структурною одиницею розпорядчого документу є пункт. Пункт може містити підпункти, які за своїм змістом уточнюють, конкретизують і розвивають пункт. </w:t>
      </w:r>
    </w:p>
    <w:p>
      <w:pPr>
        <w:pStyle w:val="Normal"/>
        <w:spacing w:lineRule="auto" w:line="240" w:before="0" w:after="0"/>
        <w:ind w:firstLine="567"/>
        <w:jc w:val="both"/>
        <w:rPr>
          <w:rFonts w:ascii="Times New Roman" w:hAnsi="Times New Roman" w:cs="Times New Roman" w:asciiTheme="majorHAnsi" w:cstheme="majorHAnsi" w:hAnsiTheme="majorHAnsi"/>
          <w:color w:val="000000"/>
          <w:sz w:val="28"/>
          <w:szCs w:val="28"/>
          <w:highlight w:val="white"/>
        </w:rPr>
      </w:pPr>
      <w:r>
        <w:rPr>
          <w:rFonts w:cs="Times New Roman" w:ascii="Times New Roman" w:hAnsi="Times New Roman" w:asciiTheme="majorHAnsi" w:cstheme="majorHAnsi" w:hAnsiTheme="majorHAnsi"/>
          <w:color w:val="000000"/>
          <w:sz w:val="28"/>
          <w:szCs w:val="28"/>
          <w:shd w:fill="FFFFFF" w:val="clear"/>
        </w:rPr>
        <w:t>Абзаци пунктів та підпунктів починаються без будь-якої позначки (дефіс, крапка тощо).</w:t>
      </w:r>
    </w:p>
    <w:p>
      <w:pPr>
        <w:pStyle w:val="Normal"/>
        <w:spacing w:lineRule="auto" w:line="240" w:before="0" w:after="0"/>
        <w:ind w:firstLine="567"/>
        <w:jc w:val="both"/>
        <w:rPr>
          <w:rFonts w:ascii="Times New Roman" w:hAnsi="Times New Roman" w:eastAsia="Times New Roman" w:cs="Times New Roman" w:asciiTheme="majorHAnsi" w:cstheme="majorHAnsi" w:hAnsiTheme="majorHAnsi"/>
          <w:color w:val="000000"/>
          <w:sz w:val="24"/>
          <w:szCs w:val="24"/>
          <w:lang w:eastAsia="uk-UA"/>
        </w:rPr>
      </w:pPr>
      <w:r>
        <w:rPr>
          <w:rFonts w:eastAsia="Times New Roman" w:cs="Times New Roman" w:ascii="Times New Roman" w:hAnsi="Times New Roman" w:asciiTheme="majorHAnsi" w:cstheme="majorHAnsi" w:hAnsiTheme="majorHAnsi"/>
          <w:color w:val="000000"/>
          <w:sz w:val="28"/>
          <w:szCs w:val="28"/>
          <w:lang w:eastAsia="uk-UA"/>
        </w:rPr>
        <w:t xml:space="preserve">Написання неконкретних доручень, які містять слова: «прискорити», «поліпшити», «активізувати», «звернути увагу» тощо, не застосовується. </w:t>
      </w:r>
    </w:p>
    <w:p>
      <w:pPr>
        <w:pStyle w:val="Rvps2"/>
        <w:shd w:val="clear" w:color="auto" w:fill="FFFFFF"/>
        <w:spacing w:beforeAutospacing="0" w:before="0" w:afterAutospacing="0" w:after="0"/>
        <w:ind w:firstLine="567"/>
        <w:jc w:val="both"/>
        <w:rPr/>
      </w:pPr>
      <w:r>
        <w:rPr>
          <w:rFonts w:cs="Times New Roman" w:cstheme="majorHAnsi"/>
          <w:color w:val="000000"/>
          <w:sz w:val="28"/>
          <w:szCs w:val="28"/>
        </w:rPr>
        <w:t>76. Розпорядчий документ виготовляється на бланку та повинен містити обов’язкові для певного його виду реквізити, що розміщуються в установленому порядку, а саме: найменування органу, назву виду документа, дату, реєстраційний індекс документа, місце видання, заголовок до тексту, текст, підписи.</w:t>
      </w:r>
    </w:p>
    <w:p>
      <w:pPr>
        <w:pStyle w:val="Rvps2"/>
        <w:shd w:val="clear" w:color="auto" w:fill="FFFFFF"/>
        <w:spacing w:beforeAutospacing="0" w:before="0" w:afterAutospacing="0" w:after="0"/>
        <w:ind w:firstLine="567"/>
        <w:jc w:val="both"/>
        <w:rPr/>
      </w:pPr>
      <w:r>
        <w:rPr>
          <w:rFonts w:cs="Times New Roman" w:cstheme="majorHAnsi"/>
          <w:color w:val="000000"/>
          <w:sz w:val="28"/>
          <w:szCs w:val="28"/>
        </w:rPr>
        <w:t xml:space="preserve">77. Розвантаження розпорядчого документу відбувається через відсилання до інших розпорядчих </w:t>
      </w:r>
      <w:r>
        <w:rPr>
          <w:rFonts w:cs="Times New Roman" w:cstheme="majorHAnsi"/>
          <w:color w:val="000000"/>
          <w:sz w:val="28"/>
          <w:szCs w:val="28"/>
          <w:lang w:val="ru-RU"/>
        </w:rPr>
        <w:t>до</w:t>
      </w:r>
      <w:r>
        <w:rPr>
          <w:rFonts w:cs="Times New Roman" w:cstheme="majorHAnsi"/>
          <w:color w:val="000000"/>
          <w:sz w:val="28"/>
          <w:szCs w:val="28"/>
        </w:rPr>
        <w:t xml:space="preserve">кументів, приписів законів та інших нормативно-правових актів. </w:t>
      </w:r>
      <w:bookmarkStart w:id="222" w:name="n130"/>
      <w:bookmarkStart w:id="223" w:name="n131"/>
      <w:bookmarkEnd w:id="222"/>
      <w:bookmarkEnd w:id="223"/>
    </w:p>
    <w:p>
      <w:pPr>
        <w:pStyle w:val="Rvps2"/>
        <w:shd w:val="clear" w:color="auto" w:fill="FFFFFF"/>
        <w:spacing w:beforeAutospacing="0" w:before="0" w:afterAutospacing="0" w:after="0"/>
        <w:ind w:firstLine="567"/>
        <w:jc w:val="both"/>
        <w:rPr/>
      </w:pPr>
      <w:r>
        <w:rPr>
          <w:rFonts w:cs="Times New Roman" w:cstheme="majorHAnsi"/>
          <w:color w:val="000000"/>
          <w:sz w:val="28"/>
          <w:szCs w:val="28"/>
        </w:rPr>
        <w:t>У разі відсилання до закону або нормативно-правового акта зазначаються вид акта, найменування суб'єкта нормотворення, дата прийняття та його реєстраційний індекс (крім законів), заголовок. При відсиланні до закону зазначається тільки його заголовок (крім законів про внесення змін).</w:t>
      </w:r>
    </w:p>
    <w:p>
      <w:pPr>
        <w:pStyle w:val="Rvps2"/>
        <w:shd w:val="clear" w:color="auto" w:fill="FFFFFF"/>
        <w:spacing w:beforeAutospacing="0" w:before="0" w:afterAutospacing="0" w:after="0"/>
        <w:ind w:firstLine="567"/>
        <w:jc w:val="both"/>
        <w:rPr/>
      </w:pPr>
      <w:r>
        <w:rPr>
          <w:rFonts w:cs="Times New Roman" w:cstheme="majorHAnsi"/>
          <w:color w:val="000000"/>
          <w:sz w:val="28"/>
          <w:szCs w:val="28"/>
        </w:rPr>
        <w:t xml:space="preserve">Вказівка на розпорядчий документ чи нормативно-правовий акт, затверджений розпорядчим документом, або його окремі положення в цьому самому документі застосовується з використанням указівного займенника «цей» та виду розпорядчого документа з великої літери (наприклад, «це Положення», «ця Інструкція», «пункт 2 розділу ІІ цього Порядку»). </w:t>
      </w:r>
      <w:bookmarkStart w:id="224" w:name="n132"/>
      <w:bookmarkEnd w:id="224"/>
    </w:p>
    <w:p>
      <w:pPr>
        <w:pStyle w:val="Normal"/>
        <w:spacing w:lineRule="auto" w:line="240" w:before="0" w:after="0"/>
        <w:ind w:firstLine="567"/>
        <w:jc w:val="both"/>
        <w:rPr/>
      </w:pPr>
      <w:bookmarkStart w:id="225" w:name="n133"/>
      <w:bookmarkStart w:id="226" w:name="n80"/>
      <w:bookmarkEnd w:id="225"/>
      <w:bookmarkEnd w:id="226"/>
      <w:r>
        <w:rPr>
          <w:rFonts w:eastAsia="Times New Roman" w:cs="Times New Roman" w:ascii="Times New Roman" w:hAnsi="Times New Roman" w:asciiTheme="majorHAnsi" w:cstheme="majorHAnsi" w:hAnsiTheme="majorHAnsi"/>
          <w:sz w:val="28"/>
          <w:szCs w:val="28"/>
          <w:lang w:eastAsia="uk-UA"/>
        </w:rPr>
        <w:t>78. Внесення змін до розпорядчого документу, визнання його таким, що втратив чинність, або його скасування здійснюються лише шляхом видання нового розпорядчого документу.</w:t>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color w:val="000000"/>
          <w:sz w:val="28"/>
          <w:szCs w:val="28"/>
          <w:lang w:eastAsia="uk-UA"/>
        </w:rPr>
        <w:t xml:space="preserve">79. Змінами, що вносяться до </w:t>
      </w:r>
      <w:r>
        <w:rPr>
          <w:rFonts w:eastAsia="Times New Roman" w:cs="Times New Roman" w:ascii="Times New Roman" w:hAnsi="Times New Roman" w:asciiTheme="majorHAnsi" w:cstheme="majorHAnsi" w:hAnsiTheme="majorHAnsi"/>
          <w:sz w:val="28"/>
          <w:szCs w:val="28"/>
          <w:lang w:eastAsia="uk-UA"/>
        </w:rPr>
        <w:t>розпорядчого документу,</w:t>
      </w:r>
      <w:r>
        <w:rPr>
          <w:rFonts w:eastAsia="Times New Roman" w:cs="Times New Roman" w:ascii="Times New Roman" w:hAnsi="Times New Roman" w:asciiTheme="majorHAnsi" w:cstheme="majorHAnsi" w:hAnsiTheme="majorHAnsi"/>
          <w:color w:val="000000"/>
          <w:sz w:val="28"/>
          <w:szCs w:val="28"/>
          <w:lang w:eastAsia="uk-UA"/>
        </w:rPr>
        <w:t xml:space="preserve"> може бути передбачено:</w:t>
      </w:r>
    </w:p>
    <w:p>
      <w:pPr>
        <w:pStyle w:val="Normal"/>
        <w:shd w:val="clear" w:color="auto" w:fill="FFFFFF"/>
        <w:spacing w:lineRule="auto" w:line="240" w:before="0" w:after="0"/>
        <w:ind w:firstLine="567"/>
        <w:jc w:val="both"/>
        <w:rPr>
          <w:rFonts w:ascii="Times New Roman" w:hAnsi="Times New Roman" w:eastAsia="Times New Roman" w:cs="Times New Roman" w:asciiTheme="majorHAnsi" w:cstheme="majorHAnsi" w:hAnsiTheme="majorHAnsi"/>
          <w:color w:val="000000"/>
          <w:sz w:val="28"/>
          <w:szCs w:val="28"/>
          <w:lang w:eastAsia="uk-UA"/>
        </w:rPr>
      </w:pPr>
      <w:bookmarkStart w:id="227" w:name="n163"/>
      <w:bookmarkEnd w:id="227"/>
      <w:r>
        <w:rPr>
          <w:rFonts w:eastAsia="Times New Roman" w:cs="Times New Roman" w:ascii="Times New Roman" w:hAnsi="Times New Roman" w:asciiTheme="majorHAnsi" w:cstheme="majorHAnsi" w:hAnsiTheme="majorHAnsi"/>
          <w:color w:val="000000"/>
          <w:sz w:val="28"/>
          <w:szCs w:val="28"/>
          <w:lang w:eastAsia="uk-UA"/>
        </w:rPr>
        <w:t>заміну слів, цифр, доповнення словами, цифрами та їх виключення;</w:t>
      </w:r>
      <w:bookmarkStart w:id="228" w:name="n164"/>
      <w:bookmarkEnd w:id="228"/>
    </w:p>
    <w:p>
      <w:pPr>
        <w:pStyle w:val="Normal"/>
        <w:shd w:val="clear" w:color="auto" w:fill="FFFFFF"/>
        <w:spacing w:lineRule="auto" w:line="240" w:before="0" w:after="0"/>
        <w:ind w:firstLine="567"/>
        <w:jc w:val="both"/>
        <w:rPr>
          <w:rFonts w:ascii="Times New Roman" w:hAnsi="Times New Roman" w:eastAsia="Times New Roman" w:cs="Times New Roman" w:asciiTheme="majorHAnsi" w:cstheme="majorHAnsi" w:hAnsiTheme="majorHAnsi"/>
          <w:color w:val="000000"/>
          <w:sz w:val="28"/>
          <w:szCs w:val="28"/>
          <w:lang w:eastAsia="uk-UA"/>
        </w:rPr>
      </w:pPr>
      <w:r>
        <w:rPr>
          <w:rFonts w:eastAsia="Times New Roman" w:cs="Times New Roman" w:ascii="Times New Roman" w:hAnsi="Times New Roman" w:asciiTheme="majorHAnsi" w:cstheme="majorHAnsi" w:hAnsiTheme="majorHAnsi"/>
          <w:color w:val="000000"/>
          <w:sz w:val="28"/>
          <w:szCs w:val="28"/>
          <w:lang w:eastAsia="uk-UA"/>
        </w:rPr>
        <w:t>нову редакцію розділів, підрозділів (глав), пунктів, підпунктів, абзаців, речень;</w:t>
      </w:r>
    </w:p>
    <w:p>
      <w:pPr>
        <w:pStyle w:val="Normal"/>
        <w:shd w:val="clear" w:color="auto" w:fill="FFFFFF"/>
        <w:spacing w:lineRule="auto" w:line="240" w:before="0" w:after="0"/>
        <w:ind w:firstLine="567"/>
        <w:jc w:val="both"/>
        <w:rPr>
          <w:rFonts w:ascii="Times New Roman" w:hAnsi="Times New Roman" w:eastAsia="Times New Roman" w:cs="Times New Roman" w:asciiTheme="majorHAnsi" w:cstheme="majorHAnsi" w:hAnsiTheme="majorHAnsi"/>
          <w:color w:val="000000"/>
          <w:sz w:val="28"/>
          <w:szCs w:val="28"/>
          <w:lang w:eastAsia="uk-UA"/>
        </w:rPr>
      </w:pPr>
      <w:bookmarkStart w:id="229" w:name="n165"/>
      <w:bookmarkEnd w:id="229"/>
      <w:r>
        <w:rPr>
          <w:rFonts w:eastAsia="Times New Roman" w:cs="Times New Roman" w:ascii="Times New Roman" w:hAnsi="Times New Roman" w:asciiTheme="majorHAnsi" w:cstheme="majorHAnsi" w:hAnsiTheme="majorHAnsi"/>
          <w:color w:val="000000"/>
          <w:sz w:val="28"/>
          <w:szCs w:val="28"/>
          <w:lang w:eastAsia="uk-UA"/>
        </w:rPr>
        <w:t>доповнення розділами, підрозділами (главами), пунктами, підпунктами, абзацами, реченнями або їх виключення.</w:t>
      </w:r>
    </w:p>
    <w:p>
      <w:pPr>
        <w:pStyle w:val="Normal"/>
        <w:shd w:val="clear" w:color="auto" w:fill="FFFFFF"/>
        <w:spacing w:lineRule="auto" w:line="240" w:before="0" w:after="0"/>
        <w:ind w:firstLine="567"/>
        <w:jc w:val="both"/>
        <w:rPr/>
      </w:pPr>
      <w:r>
        <w:rPr>
          <w:rFonts w:eastAsia="Times New Roman" w:cs="Times New Roman" w:ascii="Times New Roman" w:hAnsi="Times New Roman" w:asciiTheme="majorHAnsi" w:cstheme="majorHAnsi" w:hAnsiTheme="majorHAnsi"/>
          <w:color w:val="000000"/>
          <w:sz w:val="28"/>
          <w:szCs w:val="28"/>
          <w:lang w:eastAsia="uk-UA"/>
        </w:rPr>
        <w:t xml:space="preserve">80. Зміни до розпорядчого документа формулюються виключно у розпорядчому документі. </w:t>
      </w:r>
    </w:p>
    <w:p>
      <w:pPr>
        <w:pStyle w:val="Rvps2"/>
        <w:shd w:val="clear" w:color="auto" w:fill="FFFFFF"/>
        <w:spacing w:beforeAutospacing="0" w:before="0" w:afterAutospacing="0" w:after="0"/>
        <w:ind w:firstLine="567"/>
        <w:jc w:val="both"/>
        <w:rPr>
          <w:rFonts w:ascii="Times New Roman" w:hAnsi="Times New Roman" w:cs="Times New Roman" w:asciiTheme="majorHAnsi" w:cstheme="majorHAnsi" w:hAnsiTheme="majorHAnsi"/>
          <w:sz w:val="28"/>
          <w:szCs w:val="28"/>
        </w:rPr>
      </w:pPr>
      <w:r>
        <w:rPr>
          <w:rFonts w:cs="Times New Roman" w:cstheme="majorHAnsi"/>
          <w:color w:val="000000"/>
          <w:sz w:val="28"/>
          <w:szCs w:val="28"/>
        </w:rPr>
        <w:t xml:space="preserve">У відповідному пункті розпорядчого документа зазначаються вид розпорядчого документа, до якого вносяться зміни, дата та </w:t>
      </w:r>
      <w:r>
        <w:rPr>
          <w:rFonts w:cs="Times New Roman" w:cstheme="majorHAnsi"/>
          <w:sz w:val="28"/>
          <w:szCs w:val="28"/>
        </w:rPr>
        <w:t xml:space="preserve">реєстраційний індекс, заголовок, і після двокрапки в лапках викладається текст змін. </w:t>
      </w:r>
    </w:p>
    <w:p>
      <w:pPr>
        <w:pStyle w:val="Rvps2"/>
        <w:shd w:val="clear" w:color="auto" w:fill="FFFFFF"/>
        <w:spacing w:beforeAutospacing="0" w:before="0" w:afterAutospacing="0" w:after="0"/>
        <w:ind w:firstLine="567"/>
        <w:jc w:val="both"/>
        <w:rPr>
          <w:sz w:val="28"/>
          <w:szCs w:val="28"/>
        </w:rPr>
      </w:pPr>
      <w:r>
        <w:rPr>
          <w:rFonts w:cs="Times New Roman" w:cstheme="majorHAnsi"/>
          <w:sz w:val="28"/>
          <w:szCs w:val="28"/>
        </w:rPr>
        <w:t xml:space="preserve">Наприклад, </w:t>
      </w:r>
      <w:r>
        <w:rPr>
          <w:sz w:val="28"/>
          <w:szCs w:val="28"/>
        </w:rPr>
        <w:t xml:space="preserve">якщо зміни викладаються в тексті розпорядчого документу: </w:t>
      </w:r>
    </w:p>
    <w:p>
      <w:pPr>
        <w:pStyle w:val="Rvps2"/>
        <w:shd w:val="clear" w:color="auto" w:fill="FFFFFF"/>
        <w:spacing w:beforeAutospacing="0" w:before="0" w:afterAutospacing="0" w:after="0"/>
        <w:ind w:firstLine="567"/>
        <w:jc w:val="both"/>
        <w:rPr/>
      </w:pPr>
      <w:r>
        <w:rPr>
          <w:sz w:val="28"/>
          <w:szCs w:val="28"/>
        </w:rPr>
        <w:t xml:space="preserve">«Внести до Порядку проведення обов’язкової перевірки фінансової звітності комунальних унітарних підприємств і господарських товариств незалежним аудитором, визначення критеріїв відбору незалежного аудитора   і порядку його залучення, затвердженого рішенням 22 сесії Бібрської міської ради 7 скликання від 17.10.2025 № 1229/18, такі зміни:», </w:t>
      </w:r>
    </w:p>
    <w:p>
      <w:pPr>
        <w:pStyle w:val="Normal"/>
        <w:shd w:val="clear" w:color="auto" w:fill="FFFFFF"/>
        <w:spacing w:lineRule="auto" w:line="240" w:before="0" w:after="0"/>
        <w:ind w:firstLine="567"/>
        <w:jc w:val="both"/>
        <w:rPr>
          <w:rFonts w:ascii="Times New Roman" w:hAnsi="Times New Roman" w:cs="Times New Roman" w:asciiTheme="majorHAnsi" w:cstheme="majorHAnsi" w:hAnsiTheme="majorHAnsi"/>
          <w:sz w:val="28"/>
          <w:szCs w:val="28"/>
        </w:rPr>
      </w:pPr>
      <w:r>
        <w:rPr>
          <w:rFonts w:eastAsia="Times New Roman" w:cs="Times New Roman" w:ascii="Times New Roman" w:hAnsi="Times New Roman"/>
          <w:sz w:val="28"/>
          <w:szCs w:val="28"/>
          <w:lang w:eastAsia="uk-UA"/>
        </w:rPr>
        <w:t xml:space="preserve">або «Внести зміни до рішення 17 сесії </w:t>
      </w:r>
      <w:r>
        <w:rPr>
          <w:rFonts w:cs="Times New Roman" w:ascii="Times New Roman" w:hAnsi="Times New Roman"/>
          <w:sz w:val="28"/>
          <w:szCs w:val="28"/>
        </w:rPr>
        <w:t>Бібрської міської ради 7 скликання від 20.12.2025 № 850/17 «Про бюджет Бібрської територіальної громади на 2026 рік»</w:t>
      </w:r>
      <w:r>
        <w:rPr>
          <w:rFonts w:eastAsia="Times New Roman" w:cs="Times New Roman" w:ascii="Times New Roman" w:hAnsi="Times New Roman"/>
          <w:sz w:val="28"/>
          <w:szCs w:val="28"/>
          <w:lang w:eastAsia="uk-UA"/>
        </w:rPr>
        <w:t>,</w:t>
      </w:r>
      <w:r>
        <w:rPr>
          <w:rFonts w:cs="Times New Roman" w:ascii="Times New Roman" w:hAnsi="Times New Roman"/>
          <w:sz w:val="28"/>
          <w:szCs w:val="28"/>
        </w:rPr>
        <w:t xml:space="preserve"> </w:t>
      </w:r>
      <w:r>
        <w:rPr>
          <w:rFonts w:eastAsia="Times New Roman" w:cs="Times New Roman" w:ascii="Times New Roman" w:hAnsi="Times New Roman"/>
          <w:sz w:val="28"/>
          <w:szCs w:val="28"/>
          <w:lang w:eastAsia="uk-UA"/>
        </w:rPr>
        <w:t>виклавши пункт 1 рішення у такій редакції:»</w:t>
      </w:r>
      <w:r>
        <w:rPr>
          <w:rFonts w:cs="Times New Roman" w:ascii="Times New Roman" w:hAnsi="Times New Roman" w:asciiTheme="majorHAnsi" w:cstheme="majorHAnsi" w:hAnsiTheme="majorHAnsi"/>
          <w:sz w:val="28"/>
          <w:szCs w:val="28"/>
        </w:rPr>
        <w:t>;</w:t>
      </w:r>
    </w:p>
    <w:p>
      <w:pPr>
        <w:pStyle w:val="Normal"/>
        <w:widowControl w:val="false"/>
        <w:spacing w:lineRule="auto" w:line="240" w:before="0" w:after="0"/>
        <w:ind w:firstLine="567"/>
        <w:jc w:val="both"/>
        <w:rPr>
          <w:rFonts w:ascii="Times New Roman" w:hAnsi="Times New Roman" w:cs="Times New Roman" w:asciiTheme="majorHAnsi" w:cstheme="majorHAnsi" w:hAnsiTheme="majorHAnsi"/>
          <w:sz w:val="28"/>
          <w:szCs w:val="28"/>
        </w:rPr>
      </w:pPr>
      <w:r>
        <w:rPr>
          <w:rFonts w:cs="Times New Roman" w:ascii="Times New Roman" w:hAnsi="Times New Roman" w:asciiTheme="majorHAnsi" w:cstheme="majorHAnsi" w:hAnsiTheme="majorHAnsi"/>
          <w:sz w:val="28"/>
          <w:szCs w:val="28"/>
        </w:rPr>
        <w:t>якщо зміни викладаються у вигляді окремого документа:</w:t>
      </w:r>
    </w:p>
    <w:p>
      <w:pPr>
        <w:pStyle w:val="Normal"/>
        <w:widowControl w:val="false"/>
        <w:spacing w:lineRule="auto" w:line="240" w:before="0" w:after="0"/>
        <w:ind w:firstLine="567"/>
        <w:jc w:val="both"/>
        <w:rPr>
          <w:rFonts w:ascii="Times New Roman" w:hAnsi="Times New Roman" w:cs="Times New Roman" w:asciiTheme="majorHAnsi" w:cstheme="majorHAnsi" w:hAnsiTheme="majorHAnsi"/>
          <w:color w:val="000000"/>
          <w:sz w:val="28"/>
          <w:szCs w:val="28"/>
        </w:rPr>
      </w:pPr>
      <w:r>
        <w:rPr>
          <w:rFonts w:cs="Times New Roman" w:ascii="Times New Roman" w:hAnsi="Times New Roman" w:asciiTheme="majorHAnsi" w:cstheme="majorHAnsi" w:hAnsiTheme="majorHAnsi"/>
          <w:sz w:val="28"/>
          <w:szCs w:val="28"/>
        </w:rPr>
        <w:t xml:space="preserve">«Внести зміни </w:t>
      </w:r>
      <w:r>
        <w:rPr>
          <w:rFonts w:eastAsia="Times New Roman" w:ascii="Times New Roman" w:hAnsi="Times New Roman"/>
          <w:sz w:val="28"/>
          <w:szCs w:val="28"/>
          <w:lang w:eastAsia="ru-RU"/>
        </w:rPr>
        <w:t>до рішення</w:t>
      </w:r>
      <w:r>
        <w:rPr>
          <w:sz w:val="28"/>
          <w:szCs w:val="28"/>
        </w:rPr>
        <w:t xml:space="preserve"> </w:t>
      </w:r>
      <w:r>
        <w:rPr>
          <w:rFonts w:eastAsia="Times New Roman" w:ascii="Times New Roman" w:hAnsi="Times New Roman"/>
          <w:sz w:val="28"/>
          <w:szCs w:val="28"/>
          <w:lang w:eastAsia="ru-RU"/>
        </w:rPr>
        <w:t>виконавчого комітету Бібрської міської ради від 05.04.2025 № 230</w:t>
      </w:r>
      <w:r>
        <w:rPr>
          <w:rFonts w:ascii="Times New Roman" w:hAnsi="Times New Roman"/>
          <w:bCs/>
          <w:sz w:val="28"/>
          <w:szCs w:val="28"/>
        </w:rPr>
        <w:t xml:space="preserve"> «Про Реєстр територіальної громади міста Бібрка»</w:t>
      </w:r>
      <w:r>
        <w:rPr>
          <w:rFonts w:eastAsia="Times New Roman" w:ascii="Times New Roman" w:hAnsi="Times New Roman"/>
          <w:sz w:val="28"/>
          <w:szCs w:val="28"/>
          <w:lang w:eastAsia="ru-RU"/>
        </w:rPr>
        <w:t>, виклавши додаток у новій редакції (додається)»</w:t>
      </w:r>
      <w:r>
        <w:rPr>
          <w:rFonts w:cs="Times New Roman" w:ascii="Times New Roman" w:hAnsi="Times New Roman" w:asciiTheme="majorHAnsi" w:cstheme="majorHAnsi" w:hAnsiTheme="majorHAnsi"/>
          <w:sz w:val="28"/>
          <w:szCs w:val="28"/>
        </w:rPr>
        <w:t>.</w:t>
      </w:r>
      <w:r>
        <w:rPr>
          <w:rFonts w:cs="Times New Roman" w:ascii="Times New Roman" w:hAnsi="Times New Roman" w:asciiTheme="majorHAnsi" w:cstheme="majorHAnsi" w:hAnsiTheme="majorHAnsi"/>
          <w:color w:val="000000"/>
          <w:sz w:val="28"/>
          <w:szCs w:val="28"/>
        </w:rPr>
        <w:t xml:space="preserve"> </w:t>
      </w:r>
    </w:p>
    <w:p>
      <w:pPr>
        <w:pStyle w:val="Normal"/>
        <w:shd w:val="clear" w:color="auto" w:fill="FFFFFF"/>
        <w:spacing w:lineRule="auto" w:line="240" w:before="0" w:after="0"/>
        <w:ind w:firstLine="567"/>
        <w:jc w:val="both"/>
        <w:rPr/>
      </w:pPr>
      <w:bookmarkStart w:id="230" w:name="n170"/>
      <w:bookmarkEnd w:id="230"/>
      <w:r>
        <w:rPr>
          <w:rFonts w:eastAsia="Times New Roman" w:cs="Times New Roman" w:ascii="Times New Roman" w:hAnsi="Times New Roman" w:asciiTheme="majorHAnsi" w:cstheme="majorHAnsi" w:hAnsiTheme="majorHAnsi"/>
          <w:color w:val="000000"/>
          <w:sz w:val="28"/>
          <w:szCs w:val="28"/>
          <w:lang w:eastAsia="uk-UA"/>
        </w:rPr>
        <w:t xml:space="preserve">У разі внесення змін до заголовка нормативно-правового акта, затвердженого розпорядчим документом, відповідні зміни повинні бути внесені також до заголовка та тексту розпорядчого документа. </w:t>
      </w:r>
    </w:p>
    <w:p>
      <w:pPr>
        <w:pStyle w:val="Normal"/>
        <w:shd w:val="clear" w:color="auto" w:fill="FFFFFF"/>
        <w:spacing w:lineRule="auto" w:line="240" w:before="0" w:after="0"/>
        <w:ind w:firstLine="567"/>
        <w:jc w:val="both"/>
        <w:rPr/>
      </w:pPr>
      <w:r>
        <w:rPr>
          <w:rFonts w:eastAsia="Times New Roman" w:cs="Times New Roman" w:ascii="Times New Roman" w:hAnsi="Times New Roman" w:asciiTheme="majorHAnsi" w:cstheme="majorHAnsi" w:hAnsiTheme="majorHAnsi"/>
          <w:color w:val="000000"/>
          <w:sz w:val="28"/>
          <w:szCs w:val="28"/>
          <w:lang w:eastAsia="uk-UA"/>
        </w:rPr>
        <w:t>Якщо зміни до розпорядчого документу мають незначний обсяг (як правило, до двох сторінок), їх викладають у розпорядчому документі.</w:t>
      </w:r>
    </w:p>
    <w:p>
      <w:pPr>
        <w:pStyle w:val="Normal"/>
        <w:shd w:val="clear" w:color="auto" w:fill="FFFFFF"/>
        <w:spacing w:lineRule="auto" w:line="240" w:before="0" w:after="0"/>
        <w:ind w:firstLine="567"/>
        <w:jc w:val="both"/>
        <w:rPr>
          <w:rFonts w:ascii="Times New Roman" w:hAnsi="Times New Roman" w:eastAsia="Times New Roman" w:cs="Times New Roman" w:asciiTheme="majorHAnsi" w:cstheme="majorHAnsi" w:hAnsiTheme="majorHAnsi"/>
          <w:color w:val="000000"/>
          <w:sz w:val="28"/>
          <w:szCs w:val="28"/>
          <w:lang w:eastAsia="uk-UA"/>
        </w:rPr>
      </w:pPr>
      <w:r>
        <w:rPr>
          <w:rFonts w:eastAsia="Times New Roman" w:cs="Times New Roman" w:ascii="Times New Roman" w:hAnsi="Times New Roman" w:asciiTheme="majorHAnsi" w:cstheme="majorHAnsi" w:hAnsiTheme="majorHAnsi"/>
          <w:color w:val="000000"/>
          <w:sz w:val="28"/>
          <w:szCs w:val="28"/>
          <w:lang w:eastAsia="uk-UA"/>
        </w:rPr>
        <w:t>У разі внесення до розпорядчого документу значних за обсягом змін (більше двох сторінок) або істотно впливають на зміст текст змін викладається окремим документом та додається до розпорядчого документа або викладається у новій редакції.</w:t>
      </w:r>
    </w:p>
    <w:p>
      <w:pPr>
        <w:pStyle w:val="Normal"/>
        <w:shd w:val="clear" w:color="auto" w:fill="FFFFFF"/>
        <w:spacing w:lineRule="auto" w:line="240" w:before="0" w:after="0"/>
        <w:ind w:firstLine="567"/>
        <w:jc w:val="both"/>
        <w:rPr/>
      </w:pPr>
      <w:r>
        <w:rPr>
          <w:rFonts w:eastAsia="Times New Roman" w:cs="Times New Roman" w:ascii="Times New Roman" w:hAnsi="Times New Roman" w:asciiTheme="majorHAnsi" w:cstheme="majorHAnsi" w:hAnsiTheme="majorHAnsi"/>
          <w:color w:val="000000"/>
          <w:sz w:val="28"/>
          <w:szCs w:val="28"/>
          <w:lang w:eastAsia="uk-UA"/>
        </w:rPr>
        <w:t xml:space="preserve">81. У розпорядчому документі </w:t>
      </w:r>
      <w:r>
        <w:rPr>
          <w:rFonts w:cs="Times New Roman" w:ascii="Times New Roman" w:hAnsi="Times New Roman" w:asciiTheme="majorHAnsi" w:cstheme="majorHAnsi" w:hAnsiTheme="majorHAnsi"/>
          <w:sz w:val="28"/>
          <w:szCs w:val="28"/>
        </w:rPr>
        <w:t>про визнання таким, що втратив чинність, або скасування іншого розпорядчого документу у розпорядчій частині зазначається пункт, який повинен починатися зі слів «Визнати таким, що втратив чинність,...» або «Скасувати…» відповідно.</w:t>
      </w:r>
    </w:p>
    <w:p>
      <w:pPr>
        <w:pStyle w:val="Normal"/>
        <w:shd w:val="clear" w:color="auto" w:fill="FFFFFF"/>
        <w:spacing w:lineRule="auto" w:line="240" w:before="0" w:after="0"/>
        <w:ind w:firstLine="567"/>
        <w:jc w:val="both"/>
        <w:rPr/>
      </w:pPr>
      <w:r>
        <w:rPr>
          <w:rFonts w:eastAsia="Times New Roman" w:cs="Times New Roman" w:ascii="Times New Roman" w:hAnsi="Times New Roman" w:asciiTheme="majorHAnsi" w:cstheme="majorHAnsi" w:hAnsiTheme="majorHAnsi"/>
          <w:sz w:val="28"/>
          <w:szCs w:val="28"/>
          <w:lang w:eastAsia="uk-UA"/>
        </w:rPr>
        <w:t>У зв'язку з прийняттям суб'єктом нормотворення розпорядчого документа підлягають визнанню такими, що втратили чинність, усі раніше прийняті ним розпорядчі документи, якщо вони суперечать уключеним до нового розпорядчого документа нормативним приписам, виявилися такими, що поглинуті ним або втратили свою актуальність.</w:t>
      </w:r>
    </w:p>
    <w:p>
      <w:pPr>
        <w:pStyle w:val="Normal"/>
        <w:shd w:val="clear" w:color="auto" w:fill="FFFFFF"/>
        <w:spacing w:lineRule="auto" w:line="240" w:before="0" w:after="0"/>
        <w:ind w:firstLine="567"/>
        <w:jc w:val="both"/>
        <w:rPr>
          <w:rFonts w:ascii="Times New Roman" w:hAnsi="Times New Roman" w:eastAsia="Times New Roman" w:cs="Times New Roman" w:asciiTheme="majorHAnsi" w:cstheme="majorHAnsi" w:hAnsiTheme="majorHAnsi"/>
          <w:sz w:val="28"/>
          <w:szCs w:val="28"/>
          <w:lang w:eastAsia="uk-UA"/>
        </w:rPr>
      </w:pPr>
      <w:r>
        <w:rPr>
          <w:rFonts w:eastAsia="Times New Roman" w:cs="Times New Roman" w:ascii="Times New Roman" w:hAnsi="Times New Roman" w:asciiTheme="majorHAnsi" w:cstheme="majorHAnsi" w:hAnsiTheme="majorHAnsi"/>
          <w:sz w:val="28"/>
          <w:szCs w:val="28"/>
          <w:lang w:eastAsia="uk-UA"/>
        </w:rPr>
        <w:t>Не потребують визнання такими, що втратили чинність, розпорядчі документи, строк дії яких минув, або які реалізовані.</w:t>
      </w:r>
    </w:p>
    <w:p>
      <w:pPr>
        <w:pStyle w:val="Normal"/>
        <w:shd w:val="clear" w:color="auto" w:fill="FFFFFF"/>
        <w:spacing w:lineRule="auto" w:line="240" w:before="0" w:after="0"/>
        <w:ind w:firstLine="567"/>
        <w:jc w:val="both"/>
        <w:rPr>
          <w:rFonts w:ascii="Times New Roman" w:hAnsi="Times New Roman" w:eastAsia="Times New Roman" w:cs="Times New Roman" w:asciiTheme="majorHAnsi" w:cstheme="majorHAnsi" w:hAnsiTheme="majorHAnsi"/>
          <w:sz w:val="28"/>
          <w:szCs w:val="28"/>
          <w:lang w:eastAsia="uk-UA"/>
        </w:rPr>
      </w:pPr>
      <w:r>
        <w:rPr>
          <w:rFonts w:eastAsia="Times New Roman" w:cs="Times New Roman" w:ascii="Times New Roman" w:hAnsi="Times New Roman" w:asciiTheme="majorHAnsi" w:cstheme="majorHAnsi" w:hAnsiTheme="majorHAnsi"/>
          <w:sz w:val="28"/>
          <w:szCs w:val="28"/>
          <w:lang w:eastAsia="uk-UA"/>
        </w:rPr>
        <w:t>Разом з розпорядчим документом, який визнається таким, що втратив чинність, вважаються такими, що втратили чинність, усі розпорядчі документи, якими до цього документу внесено зміни.</w:t>
      </w:r>
    </w:p>
    <w:p>
      <w:pPr>
        <w:pStyle w:val="Normal"/>
        <w:shd w:val="clear" w:color="auto" w:fill="FFFFFF"/>
        <w:spacing w:lineRule="auto" w:line="240" w:before="0" w:after="0"/>
        <w:ind w:firstLine="567"/>
        <w:jc w:val="both"/>
        <w:rPr/>
      </w:pPr>
      <w:bookmarkStart w:id="231" w:name="n849"/>
      <w:bookmarkEnd w:id="231"/>
      <w:r>
        <w:rPr>
          <w:rFonts w:eastAsia="Times New Roman" w:cs="Times New Roman" w:ascii="Times New Roman" w:hAnsi="Times New Roman" w:asciiTheme="majorHAnsi" w:cstheme="majorHAnsi" w:hAnsiTheme="majorHAnsi"/>
          <w:color w:val="000000"/>
          <w:sz w:val="28"/>
          <w:szCs w:val="28"/>
          <w:lang w:eastAsia="ru-RU"/>
        </w:rPr>
        <w:t>82. Особливості</w:t>
      </w:r>
      <w:r>
        <w:rPr>
          <w:rFonts w:eastAsia="Times New Roman" w:cs="Times New Roman" w:ascii="Times New Roman" w:hAnsi="Times New Roman" w:asciiTheme="majorHAnsi" w:cstheme="majorHAnsi" w:hAnsiTheme="majorHAnsi"/>
          <w:color w:val="000000"/>
          <w:sz w:val="28"/>
          <w:szCs w:val="28"/>
          <w:lang w:val="ru-RU" w:eastAsia="ru-RU"/>
        </w:rPr>
        <w:t xml:space="preserve"> </w:t>
      </w:r>
      <w:r>
        <w:rPr>
          <w:rFonts w:eastAsia="Times New Roman" w:cs="Times New Roman" w:ascii="Times New Roman" w:hAnsi="Times New Roman" w:asciiTheme="majorHAnsi" w:cstheme="majorHAnsi" w:hAnsiTheme="majorHAnsi"/>
          <w:color w:val="000000"/>
          <w:sz w:val="28"/>
          <w:szCs w:val="28"/>
          <w:lang w:eastAsia="ru-RU"/>
        </w:rPr>
        <w:t>підготовки та оформлення рішень міської ради визначаються Регламентом Бібрської міської ради.</w:t>
      </w:r>
    </w:p>
    <w:p>
      <w:pPr>
        <w:pStyle w:val="Normal"/>
        <w:shd w:val="clear" w:color="auto" w:fill="FFFFFF"/>
        <w:spacing w:lineRule="auto" w:line="240" w:before="0" w:after="0"/>
        <w:ind w:firstLine="567"/>
        <w:jc w:val="both"/>
        <w:rPr>
          <w:rFonts w:ascii="Times New Roman" w:hAnsi="Times New Roman" w:eastAsia="Times New Roman" w:cs="Times New Roman" w:asciiTheme="majorHAnsi" w:cstheme="majorHAnsi" w:hAnsiTheme="majorHAnsi"/>
          <w:color w:val="000000"/>
          <w:sz w:val="28"/>
          <w:szCs w:val="28"/>
          <w:lang w:eastAsia="ru-RU"/>
        </w:rPr>
      </w:pPr>
      <w:r>
        <w:rPr>
          <w:rFonts w:eastAsia="Times New Roman" w:cs="Times New Roman" w:cstheme="majorHAnsi" w:ascii="Times New Roman" w:hAnsi="Times New Roman"/>
          <w:color w:val="000000"/>
          <w:sz w:val="28"/>
          <w:szCs w:val="28"/>
          <w:lang w:eastAsia="ru-RU"/>
        </w:rPr>
      </w:r>
    </w:p>
    <w:p>
      <w:pPr>
        <w:pStyle w:val="Rvps2"/>
        <w:shd w:val="clear" w:color="auto" w:fill="FFFFFF"/>
        <w:spacing w:beforeAutospacing="0" w:before="0" w:afterAutospacing="0" w:after="0"/>
        <w:ind w:firstLine="567"/>
        <w:jc w:val="center"/>
        <w:rPr/>
      </w:pPr>
      <w:r>
        <w:rPr>
          <w:rFonts w:cs="Times New Roman" w:cstheme="majorHAnsi"/>
          <w:b/>
          <w:bCs/>
          <w:iCs/>
          <w:color w:val="000000"/>
          <w:sz w:val="28"/>
          <w:szCs w:val="28"/>
        </w:rPr>
        <w:t xml:space="preserve">Підготовка та оформлення документів </w:t>
        <w:br/>
        <w:t>до засідань виконавчого комітету міської ради</w:t>
      </w:r>
    </w:p>
    <w:p>
      <w:pPr>
        <w:pStyle w:val="Normal"/>
        <w:spacing w:lineRule="auto" w:line="240" w:before="0" w:after="0"/>
        <w:ind w:firstLine="567"/>
        <w:jc w:val="center"/>
        <w:rPr>
          <w:rFonts w:ascii="Times New Roman" w:hAnsi="Times New Roman" w:eastAsia="Times New Roman" w:cs="Times New Roman" w:asciiTheme="majorHAnsi" w:cstheme="majorHAnsi" w:hAnsiTheme="majorHAnsi"/>
          <w:color w:val="000000"/>
          <w:sz w:val="24"/>
          <w:szCs w:val="24"/>
          <w:lang w:eastAsia="uk-UA"/>
        </w:rPr>
      </w:pPr>
      <w:r>
        <w:rPr>
          <w:rFonts w:eastAsia="Times New Roman" w:cs="Times New Roman" w:cstheme="majorHAnsi" w:ascii="Times New Roman" w:hAnsi="Times New Roman"/>
          <w:color w:val="000000"/>
          <w:sz w:val="24"/>
          <w:szCs w:val="24"/>
          <w:lang w:eastAsia="uk-UA"/>
        </w:rPr>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sz w:val="28"/>
          <w:szCs w:val="28"/>
          <w:lang w:eastAsia="uk-UA"/>
        </w:rPr>
        <w:t xml:space="preserve">83. </w:t>
      </w:r>
      <w:r>
        <w:rPr>
          <w:rFonts w:eastAsia="Times New Roman" w:cs="Times New Roman" w:ascii="Times New Roman" w:hAnsi="Times New Roman" w:asciiTheme="majorHAnsi" w:cstheme="majorHAnsi" w:hAnsiTheme="majorHAnsi"/>
          <w:color w:val="000000"/>
          <w:sz w:val="28"/>
          <w:szCs w:val="28"/>
          <w:lang w:eastAsia="uk-UA"/>
        </w:rPr>
        <w:t>Засідання виконавчого комітету міської ради проводяться відповідно до затверджених планів їх роботи та у разі потреби.</w:t>
      </w:r>
    </w:p>
    <w:p>
      <w:pPr>
        <w:pStyle w:val="Normal"/>
        <w:spacing w:lineRule="auto" w:line="240" w:before="0" w:after="0"/>
        <w:ind w:firstLine="567"/>
        <w:jc w:val="both"/>
        <w:rPr>
          <w:rFonts w:ascii="Times New Roman" w:hAnsi="Times New Roman" w:eastAsia="Times New Roman" w:cs="Times New Roman" w:asciiTheme="majorHAnsi" w:cstheme="majorHAnsi" w:hAnsiTheme="majorHAnsi"/>
          <w:color w:val="000000"/>
          <w:sz w:val="24"/>
          <w:szCs w:val="24"/>
          <w:lang w:eastAsia="uk-UA"/>
        </w:rPr>
      </w:pPr>
      <w:r>
        <w:rPr>
          <w:rFonts w:eastAsia="Times New Roman" w:cs="Times New Roman" w:ascii="Times New Roman" w:hAnsi="Times New Roman" w:asciiTheme="majorHAnsi" w:cstheme="majorHAnsi" w:hAnsiTheme="majorHAnsi"/>
          <w:color w:val="000000"/>
          <w:sz w:val="28"/>
          <w:szCs w:val="28"/>
          <w:lang w:eastAsia="uk-UA"/>
        </w:rPr>
        <w:t>У плані роботи виконавчого комітету міської ради зазначається зміст питань, дата розгляду, найменування структурного підрозділу, який готує документи для розгляду на засіданні виконавчого комітету міської ради та прізвище доповідача.</w:t>
      </w:r>
    </w:p>
    <w:p>
      <w:pPr>
        <w:pStyle w:val="Normal"/>
        <w:spacing w:lineRule="auto" w:line="240" w:before="0" w:after="0"/>
        <w:ind w:firstLine="567"/>
        <w:jc w:val="both"/>
        <w:rPr>
          <w:rFonts w:ascii="Times New Roman" w:hAnsi="Times New Roman" w:eastAsia="Times New Roman" w:cs="Times New Roman" w:asciiTheme="majorHAnsi" w:cstheme="majorHAnsi" w:hAnsiTheme="majorHAnsi"/>
          <w:color w:val="000000"/>
          <w:sz w:val="24"/>
          <w:szCs w:val="24"/>
          <w:lang w:eastAsia="uk-UA"/>
        </w:rPr>
      </w:pPr>
      <w:r>
        <w:rPr>
          <w:rFonts w:eastAsia="Times New Roman" w:cs="Times New Roman" w:ascii="Times New Roman" w:hAnsi="Times New Roman" w:asciiTheme="majorHAnsi" w:cstheme="majorHAnsi" w:hAnsiTheme="majorHAnsi"/>
          <w:color w:val="000000"/>
          <w:sz w:val="28"/>
          <w:szCs w:val="28"/>
          <w:lang w:eastAsia="uk-UA"/>
        </w:rPr>
        <w:t>Керівники виконавчих органів міської ради заздалегідь подають керуючому справами (секретарю) виконавчого комітету для включення до плану роботи виконавчого комітету міської ради перелік питань, які вони вважають за необхідне розглянути на його засіданні.</w:t>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iCs/>
          <w:sz w:val="28"/>
          <w:szCs w:val="28"/>
          <w:lang w:eastAsia="uk-UA"/>
        </w:rPr>
        <w:t xml:space="preserve">84. Додатки до рішень виконавчого комітету міської ради підписуються </w:t>
      </w:r>
      <w:r>
        <w:rPr>
          <w:rFonts w:eastAsia="Times New Roman" w:cs="Times New Roman" w:ascii="Times New Roman" w:hAnsi="Times New Roman" w:asciiTheme="majorHAnsi" w:cstheme="majorHAnsi" w:hAnsiTheme="majorHAnsi"/>
          <w:sz w:val="28"/>
          <w:szCs w:val="28"/>
          <w:lang w:eastAsia="uk-UA"/>
        </w:rPr>
        <w:t>керуючим справами виконавчого комітету міської ради</w:t>
      </w:r>
      <w:r>
        <w:rPr>
          <w:rFonts w:eastAsia="Times New Roman" w:cs="Times New Roman" w:ascii="Times New Roman" w:hAnsi="Times New Roman" w:asciiTheme="majorHAnsi" w:cstheme="majorHAnsi" w:hAnsiTheme="majorHAnsi"/>
          <w:iCs/>
          <w:sz w:val="28"/>
          <w:szCs w:val="28"/>
          <w:lang w:eastAsia="uk-UA"/>
        </w:rPr>
        <w:t xml:space="preserve"> та керівником виконавчого органу, який готував відповідний проект рішення, на лицьовому боці останнього аркуша додатка.</w:t>
      </w:r>
    </w:p>
    <w:p>
      <w:pPr>
        <w:pStyle w:val="Normal"/>
        <w:spacing w:lineRule="auto" w:line="240" w:before="0" w:after="0"/>
        <w:ind w:firstLine="567"/>
        <w:jc w:val="both"/>
        <w:rPr>
          <w:rFonts w:ascii="Times New Roman" w:hAnsi="Times New Roman" w:eastAsia="Times New Roman" w:cs="Times New Roman" w:asciiTheme="majorHAnsi" w:cstheme="majorHAnsi" w:hAnsiTheme="majorHAnsi"/>
          <w:color w:val="000000"/>
          <w:sz w:val="28"/>
          <w:szCs w:val="28"/>
          <w:lang w:eastAsia="uk-UA"/>
        </w:rPr>
      </w:pPr>
      <w:r>
        <w:rPr>
          <w:rFonts w:eastAsia="Times New Roman" w:cs="Times New Roman" w:ascii="Times New Roman" w:hAnsi="Times New Roman" w:asciiTheme="majorHAnsi" w:cstheme="majorHAnsi" w:hAnsiTheme="majorHAnsi"/>
          <w:sz w:val="28"/>
          <w:szCs w:val="28"/>
          <w:lang w:eastAsia="uk-UA"/>
        </w:rPr>
        <w:t>Оформлення д</w:t>
      </w:r>
      <w:r>
        <w:rPr>
          <w:rFonts w:eastAsia="Times New Roman" w:cs="Times New Roman" w:ascii="Times New Roman" w:hAnsi="Times New Roman" w:asciiTheme="majorHAnsi" w:cstheme="majorHAnsi" w:hAnsiTheme="majorHAnsi"/>
          <w:color w:val="000000"/>
          <w:sz w:val="28"/>
          <w:szCs w:val="28"/>
          <w:lang w:eastAsia="uk-UA"/>
        </w:rPr>
        <w:t>одатків до рішень виконавчого комітету міської ради здійснюється відповідно до вимог цієї Інструкції.</w:t>
      </w:r>
    </w:p>
    <w:p>
      <w:pPr>
        <w:pStyle w:val="Normal"/>
        <w:spacing w:lineRule="auto" w:line="240" w:before="0" w:after="0"/>
        <w:ind w:firstLine="567"/>
        <w:jc w:val="both"/>
        <w:rPr>
          <w:rFonts w:ascii="Times New Roman" w:hAnsi="Times New Roman" w:eastAsia="Times New Roman" w:cs="Times New Roman" w:asciiTheme="majorHAnsi" w:cstheme="majorHAnsi" w:hAnsiTheme="majorHAnsi"/>
          <w:color w:val="000000"/>
          <w:sz w:val="28"/>
          <w:szCs w:val="28"/>
          <w:lang w:eastAsia="uk-UA"/>
        </w:rPr>
      </w:pPr>
      <w:r>
        <w:rPr>
          <w:rFonts w:eastAsia="Times New Roman" w:cs="Times New Roman" w:ascii="Times New Roman" w:hAnsi="Times New Roman" w:asciiTheme="majorHAnsi" w:cstheme="majorHAnsi" w:hAnsiTheme="majorHAnsi"/>
          <w:color w:val="000000"/>
          <w:sz w:val="28"/>
          <w:szCs w:val="28"/>
          <w:lang w:eastAsia="uk-UA"/>
        </w:rPr>
        <w:t xml:space="preserve">85. Документи з питань, що вносяться на розгляд виконавчого комітету міської ради, подаються </w:t>
      </w:r>
      <w:r>
        <w:rPr>
          <w:rFonts w:eastAsia="Times New Roman" w:cs="Times New Roman" w:ascii="Times New Roman" w:hAnsi="Times New Roman" w:asciiTheme="majorHAnsi" w:cstheme="majorHAnsi" w:hAnsiTheme="majorHAnsi"/>
          <w:color w:val="000000"/>
          <w:sz w:val="28"/>
          <w:szCs w:val="28"/>
          <w:lang w:val="ru-RU" w:eastAsia="uk-UA"/>
        </w:rPr>
        <w:t xml:space="preserve">керуючому справами (секретарю) виконавчого комітету </w:t>
      </w:r>
      <w:r>
        <w:rPr>
          <w:rFonts w:eastAsia="Times New Roman" w:cs="Times New Roman" w:ascii="Times New Roman" w:hAnsi="Times New Roman" w:asciiTheme="majorHAnsi" w:cstheme="majorHAnsi" w:hAnsiTheme="majorHAnsi"/>
          <w:color w:val="000000"/>
          <w:sz w:val="28"/>
          <w:szCs w:val="28"/>
          <w:lang w:eastAsia="uk-UA"/>
        </w:rPr>
        <w:t xml:space="preserve">не пізніше ніж за </w:t>
      </w:r>
      <w:r>
        <w:rPr>
          <w:rFonts w:eastAsia="Times New Roman" w:cs="Times New Roman" w:ascii="Times New Roman" w:hAnsi="Times New Roman" w:asciiTheme="majorHAnsi" w:cstheme="majorHAnsi" w:hAnsiTheme="majorHAnsi"/>
          <w:sz w:val="28"/>
          <w:szCs w:val="28"/>
          <w:lang w:eastAsia="uk-UA"/>
        </w:rPr>
        <w:t xml:space="preserve">5 робочих </w:t>
      </w:r>
      <w:r>
        <w:rPr>
          <w:rFonts w:eastAsia="Times New Roman" w:cs="Times New Roman" w:ascii="Times New Roman" w:hAnsi="Times New Roman" w:asciiTheme="majorHAnsi" w:cstheme="majorHAnsi" w:hAnsiTheme="majorHAnsi"/>
          <w:color w:val="000000"/>
          <w:sz w:val="28"/>
          <w:szCs w:val="28"/>
          <w:lang w:eastAsia="uk-UA"/>
        </w:rPr>
        <w:t xml:space="preserve">днів до засідання. </w:t>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color w:val="000000"/>
          <w:sz w:val="28"/>
          <w:szCs w:val="28"/>
          <w:lang w:eastAsia="uk-UA"/>
        </w:rPr>
        <w:t>Ці документи включають:</w:t>
      </w:r>
    </w:p>
    <w:p>
      <w:pPr>
        <w:pStyle w:val="Rvps2"/>
        <w:shd w:val="clear" w:color="auto" w:fill="FFFFFF"/>
        <w:spacing w:lineRule="auto" w:line="240" w:beforeAutospacing="0" w:before="0" w:afterAutospacing="0" w:after="0"/>
        <w:ind w:firstLine="567"/>
        <w:jc w:val="both"/>
        <w:textAlignment w:val="baseline"/>
        <w:rPr/>
      </w:pPr>
      <w:r>
        <w:rPr>
          <w:rFonts w:cs="Times New Roman" w:cstheme="majorHAnsi"/>
          <w:color w:val="000000"/>
          <w:sz w:val="28"/>
          <w:szCs w:val="28"/>
        </w:rPr>
        <w:t>проект рішення виконавчого комітету міської ради, погоджений та завізований в установленому порядку,</w:t>
      </w:r>
      <w:r>
        <w:rPr>
          <w:rFonts w:cs="Times New Roman" w:cstheme="majorHAnsi"/>
          <w:sz w:val="28"/>
          <w:szCs w:val="28"/>
        </w:rPr>
        <w:t xml:space="preserve"> та</w:t>
      </w:r>
      <w:r>
        <w:rPr>
          <w:rFonts w:cs="Times New Roman" w:cstheme="majorHAnsi"/>
          <w:color w:val="385623" w:themeColor="accent6" w:themeShade="80"/>
          <w:sz w:val="28"/>
          <w:szCs w:val="28"/>
        </w:rPr>
        <w:t xml:space="preserve"> </w:t>
      </w:r>
      <w:r>
        <w:rPr>
          <w:rFonts w:cs="Times New Roman" w:cstheme="majorHAnsi"/>
          <w:sz w:val="28"/>
          <w:szCs w:val="28"/>
        </w:rPr>
        <w:t>передбачені текстом додатки до нього</w:t>
      </w:r>
      <w:r>
        <w:rPr>
          <w:rFonts w:cs="Times New Roman" w:cstheme="majorHAnsi"/>
          <w:color w:val="385623" w:themeColor="accent6" w:themeShade="80"/>
          <w:sz w:val="28"/>
          <w:szCs w:val="28"/>
        </w:rPr>
        <w:t>;</w:t>
      </w:r>
    </w:p>
    <w:p>
      <w:pPr>
        <w:pStyle w:val="Normal"/>
        <w:spacing w:lineRule="auto" w:line="240" w:before="0" w:after="0"/>
        <w:ind w:firstLine="567"/>
        <w:jc w:val="both"/>
        <w:rPr>
          <w:rFonts w:ascii="Times New Roman" w:hAnsi="Times New Roman" w:eastAsia="Times New Roman" w:cs="Times New Roman" w:asciiTheme="majorHAnsi" w:cstheme="majorHAnsi" w:hAnsiTheme="majorHAnsi"/>
          <w:color w:val="000000"/>
          <w:sz w:val="28"/>
          <w:szCs w:val="28"/>
          <w:lang w:eastAsia="uk-UA"/>
        </w:rPr>
      </w:pPr>
      <w:r>
        <w:rPr>
          <w:rFonts w:eastAsia="Times New Roman" w:cs="Times New Roman" w:ascii="Times New Roman" w:hAnsi="Times New Roman" w:asciiTheme="majorHAnsi" w:cstheme="majorHAnsi" w:hAnsiTheme="majorHAnsi"/>
          <w:color w:val="000000"/>
          <w:sz w:val="28"/>
          <w:szCs w:val="28"/>
          <w:lang w:eastAsia="uk-UA"/>
        </w:rPr>
        <w:t>пояснювальну записку з обґрунтуванням необхідності розгляду зазначеного питання (крім нагороджень)</w:t>
      </w:r>
      <w:r>
        <w:rPr>
          <w:rFonts w:cs="Times New Roman" w:ascii="Times New Roman" w:hAnsi="Times New Roman" w:asciiTheme="majorHAnsi" w:cstheme="majorHAnsi" w:hAnsiTheme="majorHAnsi"/>
          <w:color w:val="000000"/>
          <w:sz w:val="28"/>
          <w:szCs w:val="28"/>
        </w:rPr>
        <w:t xml:space="preserve"> за підписом керівника виконавчого органу, який готував відповідний проект рішення</w:t>
      </w:r>
      <w:r>
        <w:rPr>
          <w:rFonts w:eastAsia="Times New Roman" w:cs="Times New Roman" w:ascii="Times New Roman" w:hAnsi="Times New Roman" w:asciiTheme="majorHAnsi" w:cstheme="majorHAnsi" w:hAnsiTheme="majorHAnsi"/>
          <w:color w:val="000000"/>
          <w:sz w:val="28"/>
          <w:szCs w:val="28"/>
          <w:lang w:eastAsia="uk-UA"/>
        </w:rPr>
        <w:t>;</w:t>
      </w:r>
    </w:p>
    <w:p>
      <w:pPr>
        <w:pStyle w:val="Rvps2"/>
        <w:shd w:val="clear" w:color="auto" w:fill="FFFFFF"/>
        <w:spacing w:lineRule="auto" w:line="240" w:beforeAutospacing="0" w:before="0" w:afterAutospacing="0" w:after="0"/>
        <w:ind w:firstLine="567"/>
        <w:jc w:val="both"/>
        <w:textAlignment w:val="baseline"/>
        <w:rPr>
          <w:rFonts w:ascii="Times New Roman" w:hAnsi="Times New Roman" w:cs="Times New Roman" w:asciiTheme="majorHAnsi" w:cstheme="majorHAnsi" w:hAnsiTheme="majorHAnsi"/>
          <w:sz w:val="28"/>
          <w:szCs w:val="28"/>
        </w:rPr>
      </w:pPr>
      <w:r>
        <w:rPr>
          <w:rFonts w:cs="Times New Roman" w:cstheme="majorHAnsi"/>
          <w:color w:val="000000"/>
          <w:sz w:val="28"/>
          <w:szCs w:val="28"/>
        </w:rPr>
        <w:t xml:space="preserve">список осіб, які запрошуються на засідання </w:t>
      </w:r>
      <w:r>
        <w:rPr>
          <w:rFonts w:cs="Times New Roman" w:cstheme="majorHAnsi"/>
          <w:sz w:val="28"/>
          <w:szCs w:val="28"/>
        </w:rPr>
        <w:t>(у разі потреби);</w:t>
      </w:r>
    </w:p>
    <w:p>
      <w:pPr>
        <w:pStyle w:val="Rvps2"/>
        <w:shd w:val="clear" w:color="auto" w:fill="FFFFFF"/>
        <w:spacing w:lineRule="auto" w:line="240" w:beforeAutospacing="0" w:before="0" w:afterAutospacing="0" w:after="0"/>
        <w:ind w:firstLine="567"/>
        <w:jc w:val="both"/>
        <w:textAlignment w:val="baseline"/>
        <w:rPr>
          <w:rFonts w:ascii="Times New Roman" w:hAnsi="Times New Roman" w:cs="Times New Roman" w:asciiTheme="majorHAnsi" w:cstheme="majorHAnsi" w:hAnsiTheme="majorHAnsi"/>
          <w:sz w:val="28"/>
          <w:szCs w:val="28"/>
        </w:rPr>
      </w:pPr>
      <w:r>
        <w:rPr>
          <w:rFonts w:cs="Times New Roman" w:cstheme="majorHAnsi"/>
          <w:sz w:val="28"/>
          <w:szCs w:val="28"/>
        </w:rPr>
        <w:t>мультимедійне супроводження (у разі потреби);</w:t>
      </w:r>
    </w:p>
    <w:p>
      <w:pPr>
        <w:pStyle w:val="Normal"/>
        <w:spacing w:lineRule="auto" w:line="240" w:before="0" w:after="0"/>
        <w:ind w:firstLine="567"/>
        <w:jc w:val="both"/>
        <w:rPr/>
      </w:pPr>
      <w:r>
        <w:rPr>
          <w:rFonts w:eastAsia="Calibri" w:cs="Times New Roman" w:ascii="Times New Roman" w:hAnsi="Times New Roman" w:asciiTheme="majorHAnsi" w:cstheme="majorHAnsi" w:hAnsiTheme="majorHAnsi"/>
          <w:sz w:val="28"/>
          <w:szCs w:val="28"/>
        </w:rPr>
        <w:t xml:space="preserve">лист розсилки, в якому виконавець визначає перелік виконавчих органів, </w:t>
      </w:r>
      <w:r>
        <w:rPr>
          <w:rFonts w:eastAsia="Times New Roman" w:cs="Times New Roman" w:ascii="Times New Roman" w:hAnsi="Times New Roman" w:asciiTheme="majorHAnsi" w:cstheme="majorHAnsi" w:hAnsiTheme="majorHAnsi"/>
          <w:iCs/>
          <w:sz w:val="28"/>
          <w:szCs w:val="28"/>
          <w:lang w:eastAsia="ru-RU"/>
        </w:rPr>
        <w:t>структурних підрозділів, посадових осіб, до яких доводиться зміст документа,</w:t>
      </w:r>
      <w:r>
        <w:rPr>
          <w:rFonts w:eastAsia="Calibri" w:cs="Times New Roman" w:ascii="Times New Roman" w:hAnsi="Times New Roman" w:asciiTheme="majorHAnsi" w:cstheme="majorHAnsi" w:hAnsiTheme="majorHAnsi"/>
          <w:sz w:val="28"/>
          <w:szCs w:val="28"/>
        </w:rPr>
        <w:t xml:space="preserve"> з обов'язковим позначенням необхідності публікації.</w:t>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sz w:val="28"/>
          <w:szCs w:val="28"/>
          <w:lang w:eastAsia="uk-UA"/>
        </w:rPr>
        <w:t>86</w:t>
      </w:r>
      <w:r>
        <w:rPr>
          <w:rFonts w:eastAsia="Times New Roman" w:cs="Times New Roman" w:ascii="Times New Roman" w:hAnsi="Times New Roman" w:asciiTheme="majorHAnsi" w:cstheme="majorHAnsi" w:hAnsiTheme="majorHAnsi"/>
          <w:color w:val="000000"/>
          <w:sz w:val="28"/>
          <w:szCs w:val="28"/>
          <w:lang w:eastAsia="uk-UA"/>
        </w:rPr>
        <w:t>.</w:t>
      </w:r>
      <w:r>
        <w:rPr>
          <w:rFonts w:eastAsia="Times New Roman" w:cs="Times New Roman" w:ascii="Times New Roman" w:hAnsi="Times New Roman" w:asciiTheme="majorHAnsi" w:cstheme="majorHAnsi" w:hAnsiTheme="majorHAnsi"/>
          <w:color w:val="000000"/>
          <w:sz w:val="28"/>
          <w:szCs w:val="28"/>
          <w:lang w:eastAsia="uk-UA"/>
        </w:rPr>
        <w:t xml:space="preserve"> </w:t>
      </w:r>
      <w:r>
        <w:rPr>
          <w:rFonts w:cs="Times New Roman" w:ascii="Times New Roman" w:hAnsi="Times New Roman"/>
          <w:sz w:val="28"/>
          <w:szCs w:val="28"/>
        </w:rPr>
        <w:t>Рішення виконавчого комітету міської ради можуть прийматися без обговорення за умови відсутності заперечень з боку членів виконавчого комітету.</w:t>
      </w:r>
    </w:p>
    <w:p>
      <w:pPr>
        <w:pStyle w:val="Normal"/>
        <w:shd w:val="clear" w:color="auto" w:fill="FFFFFF"/>
        <w:spacing w:lineRule="auto" w:line="240" w:before="0" w:after="0"/>
        <w:ind w:firstLine="567"/>
        <w:jc w:val="both"/>
        <w:textAlignment w:val="baseline"/>
        <w:rPr>
          <w:rFonts w:ascii="Times New Roman" w:hAnsi="Times New Roman" w:eastAsia="Times New Roman" w:cs="Times New Roman" w:asciiTheme="majorHAnsi" w:cstheme="majorHAnsi" w:hAnsiTheme="majorHAnsi"/>
          <w:color w:val="000000"/>
          <w:sz w:val="28"/>
          <w:szCs w:val="28"/>
          <w:lang w:eastAsia="uk-UA"/>
        </w:rPr>
      </w:pPr>
      <w:r>
        <w:rPr>
          <w:rFonts w:eastAsia="Times New Roman" w:cs="Times New Roman" w:ascii="Times New Roman" w:hAnsi="Times New Roman" w:asciiTheme="majorHAnsi" w:cstheme="majorHAnsi" w:hAnsiTheme="majorHAnsi"/>
          <w:color w:val="000000"/>
          <w:sz w:val="28"/>
          <w:szCs w:val="28"/>
          <w:lang w:eastAsia="uk-UA"/>
        </w:rPr>
        <w:t>Якщо рішення виконавчого комітету міської ради прийняті з урахуванням пропозицій та зауважень, вони доопрацьовуються виконавчими органами міської ради, які їх готували.</w:t>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sz w:val="28"/>
          <w:szCs w:val="28"/>
          <w:lang w:eastAsia="uk-UA"/>
        </w:rPr>
        <w:t xml:space="preserve">87. Відповідальність за своєчасну та якісну підготовку документів </w:t>
        <w:br/>
        <w:t xml:space="preserve">та матеріалів до засідань виконавчого комітету міської ради покладається </w:t>
        <w:br/>
        <w:t>на керівників виконавчих органів міської ради, яким доручено підготовку відповідних проектів рішень.</w:t>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sz w:val="28"/>
          <w:szCs w:val="28"/>
          <w:lang w:eastAsia="uk-UA"/>
        </w:rPr>
        <w:t>88</w:t>
      </w:r>
      <w:r>
        <w:rPr>
          <w:rFonts w:eastAsia="Times New Roman" w:cs="Times New Roman" w:ascii="Times New Roman" w:hAnsi="Times New Roman" w:asciiTheme="majorHAnsi" w:cstheme="majorHAnsi" w:hAnsiTheme="majorHAnsi"/>
          <w:color w:val="000000"/>
          <w:sz w:val="28"/>
          <w:szCs w:val="28"/>
          <w:lang w:eastAsia="uk-UA"/>
        </w:rPr>
        <w:t xml:space="preserve">. </w:t>
      </w:r>
      <w:r>
        <w:rPr>
          <w:rFonts w:eastAsia="Times New Roman" w:cs="Times New Roman" w:ascii="Times New Roman" w:hAnsi="Times New Roman" w:asciiTheme="majorHAnsi" w:cstheme="majorHAnsi" w:hAnsiTheme="majorHAnsi"/>
          <w:color w:val="000000"/>
          <w:sz w:val="28"/>
          <w:szCs w:val="28"/>
          <w:lang w:eastAsia="uk-UA"/>
        </w:rPr>
        <w:t>К</w:t>
      </w:r>
      <w:r>
        <w:rPr>
          <w:rFonts w:eastAsia="Times New Roman" w:cs="Times New Roman" w:ascii="Times New Roman" w:hAnsi="Times New Roman" w:asciiTheme="majorHAnsi" w:cstheme="majorHAnsi" w:hAnsiTheme="majorHAnsi"/>
          <w:color w:val="000000"/>
          <w:sz w:val="28"/>
          <w:szCs w:val="28"/>
          <w:lang w:eastAsia="uk-UA"/>
        </w:rPr>
        <w:t>еруючий справами виконавчого комітету міської ради забезпечує контроль за своєчасністю та повнотою підготовлених до розгляду документів і матеріалів та у разі порушення встановленого порядку доповідає міському голові, який приймає рішення щодо необхідності розгляду питання.</w:t>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sz w:val="28"/>
          <w:szCs w:val="28"/>
          <w:lang w:eastAsia="uk-UA"/>
        </w:rPr>
        <w:t>89. Про кожне засідання виконавчого комітету міської ради складається протокол</w:t>
      </w:r>
      <w:r>
        <w:rPr>
          <w:rFonts w:eastAsia="Times New Roman" w:cs="Times New Roman" w:ascii="Times New Roman" w:hAnsi="Times New Roman" w:asciiTheme="majorHAnsi" w:cstheme="majorHAnsi" w:hAnsiTheme="majorHAnsi"/>
          <w:sz w:val="28"/>
          <w:szCs w:val="28"/>
          <w:lang w:val="ru-RU" w:eastAsia="uk-UA"/>
        </w:rPr>
        <w:t>.</w:t>
      </w:r>
    </w:p>
    <w:p>
      <w:pPr>
        <w:pStyle w:val="Rvps2"/>
        <w:shd w:val="clear" w:color="auto" w:fill="FFFFFF"/>
        <w:spacing w:lineRule="auto" w:line="240" w:beforeAutospacing="0" w:before="0" w:afterAutospacing="0" w:after="0"/>
        <w:ind w:firstLine="567"/>
        <w:jc w:val="both"/>
        <w:textAlignment w:val="baseline"/>
        <w:rPr/>
      </w:pPr>
      <w:r>
        <w:rPr>
          <w:color w:val="000000"/>
          <w:sz w:val="28"/>
          <w:szCs w:val="28"/>
        </w:rPr>
        <w:t>Протокол засідання виконавчого комітету міської ради візується керуючим справами виконавчого комітету міської ради</w:t>
      </w:r>
      <w:bookmarkStart w:id="232" w:name="n888"/>
      <w:bookmarkEnd w:id="232"/>
      <w:r>
        <w:rPr>
          <w:color w:val="000000"/>
          <w:sz w:val="28"/>
          <w:szCs w:val="28"/>
        </w:rPr>
        <w:t>.</w:t>
      </w:r>
    </w:p>
    <w:p>
      <w:pPr>
        <w:pStyle w:val="Normal"/>
        <w:spacing w:lineRule="auto" w:line="240" w:before="0" w:after="0"/>
        <w:ind w:firstLine="567"/>
        <w:jc w:val="both"/>
        <w:rPr>
          <w:rFonts w:ascii="Times New Roman" w:hAnsi="Times New Roman" w:eastAsia="Times New Roman" w:cs="Times New Roman" w:asciiTheme="majorHAnsi" w:cstheme="majorHAnsi" w:hAnsiTheme="majorHAnsi"/>
          <w:sz w:val="28"/>
          <w:szCs w:val="28"/>
          <w:lang w:eastAsia="uk-UA"/>
        </w:rPr>
      </w:pPr>
      <w:r>
        <w:rPr>
          <w:rFonts w:eastAsia="Times New Roman" w:cs="Times New Roman" w:ascii="Times New Roman" w:hAnsi="Times New Roman" w:asciiTheme="majorHAnsi" w:cstheme="majorHAnsi" w:hAnsiTheme="majorHAnsi"/>
          <w:sz w:val="28"/>
          <w:szCs w:val="28"/>
          <w:lang w:eastAsia="uk-UA"/>
        </w:rPr>
        <w:t>Протокол та прийняті рішення виконавчого комітету міської ради підписуються міським головою, а у разі його відсутності – особою, яка виконує його повноваження.</w:t>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sz w:val="28"/>
          <w:szCs w:val="28"/>
          <w:lang w:eastAsia="uk-UA"/>
        </w:rPr>
        <w:t>90. Оригінали протоколів та рішення виконавчого комітету міської ради зберігаються в архіві міської ради протягом встановленого чинним законодавством строку.</w:t>
      </w:r>
    </w:p>
    <w:p>
      <w:pPr>
        <w:pStyle w:val="Normal"/>
        <w:spacing w:lineRule="auto" w:line="240" w:before="0" w:after="0"/>
        <w:ind w:firstLine="567"/>
        <w:jc w:val="both"/>
        <w:rPr>
          <w:rFonts w:ascii="Times New Roman" w:hAnsi="Times New Roman" w:eastAsia="Times New Roman" w:cs="Times New Roman" w:asciiTheme="majorHAnsi" w:cstheme="majorHAnsi" w:hAnsiTheme="majorHAnsi"/>
          <w:color w:val="000000"/>
          <w:sz w:val="28"/>
          <w:szCs w:val="28"/>
          <w:lang w:eastAsia="uk-UA"/>
        </w:rPr>
      </w:pPr>
      <w:r>
        <w:rPr>
          <w:rFonts w:eastAsia="Times New Roman" w:cs="Times New Roman" w:cstheme="majorHAnsi" w:ascii="Times New Roman" w:hAnsi="Times New Roman"/>
          <w:color w:val="000000"/>
          <w:sz w:val="28"/>
          <w:szCs w:val="28"/>
          <w:lang w:eastAsia="uk-UA"/>
        </w:rPr>
      </w:r>
    </w:p>
    <w:p>
      <w:pPr>
        <w:pStyle w:val="Normal"/>
        <w:spacing w:lineRule="auto" w:line="240" w:before="0" w:after="0"/>
        <w:ind w:firstLine="567"/>
        <w:jc w:val="center"/>
        <w:rPr>
          <w:rFonts w:ascii="Times New Roman" w:hAnsi="Times New Roman" w:eastAsia="Times New Roman" w:cs="Times New Roman" w:asciiTheme="majorHAnsi" w:cstheme="majorHAnsi" w:hAnsiTheme="majorHAnsi"/>
          <w:b/>
          <w:b/>
          <w:bCs/>
          <w:iCs/>
          <w:color w:val="000000"/>
          <w:sz w:val="28"/>
          <w:szCs w:val="28"/>
          <w:lang w:eastAsia="uk-UA"/>
        </w:rPr>
      </w:pPr>
      <w:r>
        <w:rPr>
          <w:rFonts w:eastAsia="Times New Roman" w:cs="Times New Roman" w:ascii="Times New Roman" w:hAnsi="Times New Roman" w:asciiTheme="majorHAnsi" w:cstheme="majorHAnsi" w:hAnsiTheme="majorHAnsi"/>
          <w:b/>
          <w:bCs/>
          <w:iCs/>
          <w:color w:val="000000"/>
          <w:sz w:val="28"/>
          <w:szCs w:val="28"/>
          <w:lang w:eastAsia="uk-UA"/>
        </w:rPr>
        <w:t>Підготовка та оформлення розпоряджень міського голови та наказів (розпоряджень) керівників виконавчих органів</w:t>
      </w:r>
    </w:p>
    <w:p>
      <w:pPr>
        <w:pStyle w:val="Normal"/>
        <w:spacing w:lineRule="auto" w:line="240" w:before="0" w:after="0"/>
        <w:ind w:firstLine="567"/>
        <w:jc w:val="center"/>
        <w:rPr>
          <w:rFonts w:ascii="Times New Roman" w:hAnsi="Times New Roman" w:eastAsia="Times New Roman" w:cs="Times New Roman" w:asciiTheme="majorHAnsi" w:cstheme="majorHAnsi" w:hAnsiTheme="majorHAnsi"/>
          <w:b/>
          <w:b/>
          <w:color w:val="000000"/>
          <w:sz w:val="28"/>
          <w:szCs w:val="28"/>
          <w:lang w:eastAsia="uk-UA"/>
        </w:rPr>
      </w:pPr>
      <w:r>
        <w:rPr>
          <w:rFonts w:eastAsia="Times New Roman" w:cs="Times New Roman" w:cstheme="majorHAnsi" w:ascii="Times New Roman" w:hAnsi="Times New Roman"/>
          <w:b/>
          <w:color w:val="000000"/>
          <w:sz w:val="28"/>
          <w:szCs w:val="28"/>
          <w:lang w:eastAsia="uk-UA"/>
        </w:rPr>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color w:val="000000"/>
          <w:sz w:val="28"/>
          <w:szCs w:val="28"/>
          <w:lang w:eastAsia="uk-UA"/>
        </w:rPr>
        <w:t xml:space="preserve">91. Розпорядження міського голови та накази (розпорядження) керівників виконавчих органів видаються з основних питань діяльності, </w:t>
      </w:r>
      <w:r>
        <w:rPr>
          <w:rFonts w:eastAsia="Times New Roman" w:cs="Times New Roman" w:ascii="Times New Roman" w:hAnsi="Times New Roman" w:asciiTheme="majorHAnsi" w:cstheme="majorHAnsi" w:hAnsiTheme="majorHAnsi"/>
          <w:sz w:val="28"/>
          <w:szCs w:val="28"/>
          <w:lang w:eastAsia="uk-UA"/>
        </w:rPr>
        <w:t>адміністративно-господарських та кадрових питань.</w:t>
      </w:r>
    </w:p>
    <w:p>
      <w:pPr>
        <w:pStyle w:val="Normal"/>
        <w:spacing w:lineRule="auto" w:line="240" w:before="0" w:after="0"/>
        <w:ind w:firstLine="567"/>
        <w:jc w:val="both"/>
        <w:rPr/>
      </w:pPr>
      <w:r>
        <w:rPr>
          <w:rFonts w:eastAsia="Times New Roman" w:cs="Times New Roman" w:ascii="Times New Roman" w:hAnsi="Times New Roman" w:asciiTheme="majorHAnsi" w:cstheme="majorHAnsi" w:hAnsiTheme="majorHAnsi"/>
          <w:sz w:val="28"/>
          <w:szCs w:val="28"/>
          <w:lang w:eastAsia="uk-UA"/>
        </w:rPr>
        <w:t xml:space="preserve">92. </w:t>
      </w:r>
      <w:r>
        <w:rPr>
          <w:rFonts w:cs="Times New Roman" w:ascii="Times New Roman" w:hAnsi="Times New Roman" w:asciiTheme="majorHAnsi" w:cstheme="majorHAnsi" w:hAnsiTheme="majorHAnsi"/>
          <w:sz w:val="28"/>
          <w:szCs w:val="28"/>
        </w:rPr>
        <w:t>Проекти розпоряджень, наказів з основної діяльності, адміністративно-господарських питань готуються виконавчими органами міської ради за дорученням керівництва чи за власною ініціативою.</w:t>
      </w:r>
    </w:p>
    <w:p>
      <w:pPr>
        <w:pStyle w:val="Rvps2"/>
        <w:shd w:val="clear" w:color="auto" w:fill="FFFFFF"/>
        <w:spacing w:beforeAutospacing="0" w:before="0" w:afterAutospacing="0" w:after="0"/>
        <w:ind w:firstLine="567"/>
        <w:jc w:val="both"/>
        <w:rPr>
          <w:rFonts w:ascii="Times New Roman" w:hAnsi="Times New Roman" w:cs="Times New Roman" w:asciiTheme="majorHAnsi" w:cstheme="majorHAnsi" w:hAnsiTheme="majorHAnsi"/>
          <w:sz w:val="28"/>
          <w:szCs w:val="28"/>
        </w:rPr>
      </w:pPr>
      <w:bookmarkStart w:id="233" w:name="n821"/>
      <w:bookmarkEnd w:id="233"/>
      <w:r>
        <w:rPr>
          <w:rFonts w:cs="Times New Roman" w:cstheme="majorHAnsi"/>
          <w:sz w:val="28"/>
          <w:szCs w:val="28"/>
        </w:rPr>
        <w:t xml:space="preserve">Проекти розпоряджень, наказів з кадрових питань (особового складу) </w:t>
        <w:br/>
        <w:t>(про прийняття на роботу, звільнення, надання відпустки, відрядження тощо) готуються відповідними кадровими структурними підрозділами на підставі рішень міської ради, виконавчого комітету або розпоряджень міського голови, доповідних записок керівників виконавчих органів, конкурсних документів (протоколів та рішень атестаційної чи іншої комісії), заяв працівників, трудових договорів та інших документів.</w:t>
      </w:r>
    </w:p>
    <w:p>
      <w:pPr>
        <w:pStyle w:val="Rvps2"/>
        <w:shd w:val="clear" w:color="auto" w:fill="FFFFFF"/>
        <w:spacing w:beforeAutospacing="0" w:before="0" w:afterAutospacing="0" w:after="0"/>
        <w:ind w:firstLine="567"/>
        <w:jc w:val="both"/>
        <w:rPr>
          <w:rFonts w:ascii="Times New Roman" w:hAnsi="Times New Roman" w:cs="Times New Roman" w:asciiTheme="majorHAnsi" w:cstheme="majorHAnsi" w:hAnsiTheme="majorHAnsi"/>
          <w:sz w:val="28"/>
          <w:szCs w:val="28"/>
        </w:rPr>
      </w:pPr>
      <w:r>
        <w:rPr>
          <w:rFonts w:cs="Times New Roman" w:cstheme="majorHAnsi"/>
          <w:sz w:val="28"/>
          <w:szCs w:val="28"/>
        </w:rPr>
        <w:t>Розпорядження, накази з кадрових питань (особового складу) оформлюються в індивідуальному або зведеному вигляді: в індивідуальних міститься інформація про одного працівника (співробітника), у зведених – про кількох незалежно від того, які рішення щодо них приймаються (прийняття на роботу, призначення на посаду, переведення на іншу посаду (роботу), звільнення тощо).</w:t>
      </w:r>
    </w:p>
    <w:p>
      <w:pPr>
        <w:pStyle w:val="Rvps2"/>
        <w:shd w:val="clear" w:color="auto" w:fill="FFFFFF"/>
        <w:spacing w:beforeAutospacing="0" w:before="0" w:afterAutospacing="0" w:after="0"/>
        <w:ind w:firstLine="567"/>
        <w:jc w:val="both"/>
        <w:rPr>
          <w:rFonts w:ascii="Times New Roman" w:hAnsi="Times New Roman" w:cs="Times New Roman" w:asciiTheme="majorHAnsi" w:cstheme="majorHAnsi" w:hAnsiTheme="majorHAnsi"/>
          <w:sz w:val="28"/>
          <w:szCs w:val="28"/>
        </w:rPr>
      </w:pPr>
      <w:bookmarkStart w:id="234" w:name="n853"/>
      <w:bookmarkStart w:id="235" w:name="n854"/>
      <w:bookmarkEnd w:id="234"/>
      <w:bookmarkEnd w:id="235"/>
      <w:r>
        <w:rPr>
          <w:rFonts w:cs="Times New Roman" w:cstheme="majorHAnsi"/>
          <w:sz w:val="28"/>
          <w:szCs w:val="28"/>
        </w:rPr>
        <w:t xml:space="preserve">У тексті розпорядження, наказу з кадрових питань (особового складу), </w:t>
        <w:br/>
        <w:t>як правило, констатуюча частина (преамбула) не зазначається.</w:t>
      </w:r>
    </w:p>
    <w:p>
      <w:pPr>
        <w:pStyle w:val="Rvps2"/>
        <w:shd w:val="clear" w:color="auto" w:fill="FFFFFF"/>
        <w:spacing w:beforeAutospacing="0" w:before="0" w:afterAutospacing="0" w:after="0"/>
        <w:ind w:firstLine="567"/>
        <w:jc w:val="both"/>
        <w:rPr>
          <w:rFonts w:ascii="Times New Roman" w:hAnsi="Times New Roman" w:cs="Times New Roman" w:asciiTheme="majorHAnsi" w:cstheme="majorHAnsi" w:hAnsiTheme="majorHAnsi"/>
          <w:sz w:val="28"/>
          <w:szCs w:val="28"/>
        </w:rPr>
      </w:pPr>
      <w:bookmarkStart w:id="236" w:name="n855"/>
      <w:bookmarkEnd w:id="236"/>
      <w:r>
        <w:rPr>
          <w:rFonts w:cs="Times New Roman" w:cstheme="majorHAnsi"/>
          <w:sz w:val="28"/>
          <w:szCs w:val="28"/>
        </w:rPr>
        <w:t xml:space="preserve">Розпорядча частина розпорядження (наказу) з кадрових питань (особового складу) починається, як правило, з дієслова у формі інфінітива: «Прийняти», «Призначити», «Перевести», «Звільнити», «Відрядити», «Надати», «Оголосити» тощо. </w:t>
      </w:r>
      <w:bookmarkStart w:id="237" w:name="n856"/>
      <w:bookmarkEnd w:id="237"/>
    </w:p>
    <w:p>
      <w:pPr>
        <w:pStyle w:val="Rvps2"/>
        <w:shd w:val="clear" w:color="auto" w:fill="FFFFFF"/>
        <w:spacing w:beforeAutospacing="0" w:before="0" w:afterAutospacing="0" w:after="0"/>
        <w:ind w:firstLine="567"/>
        <w:jc w:val="both"/>
        <w:rPr>
          <w:sz w:val="28"/>
          <w:szCs w:val="28"/>
        </w:rPr>
      </w:pPr>
      <w:r>
        <w:rPr>
          <w:sz w:val="28"/>
          <w:szCs w:val="28"/>
        </w:rPr>
        <w:t xml:space="preserve">У розпорядженні, наказі про призначення або звільнення працівника зазначається повна дата (число, місяць, рік) фактичного виходу працівника </w:t>
        <w:br/>
        <w:t>на роботу або припинення трудових відносин.</w:t>
      </w:r>
    </w:p>
    <w:p>
      <w:pPr>
        <w:pStyle w:val="Rvps2"/>
        <w:shd w:val="clear" w:color="auto" w:fill="FFFFFF"/>
        <w:spacing w:beforeAutospacing="0" w:before="0" w:afterAutospacing="0" w:after="0"/>
        <w:ind w:firstLine="567"/>
        <w:jc w:val="both"/>
        <w:rPr>
          <w:sz w:val="28"/>
          <w:szCs w:val="28"/>
        </w:rPr>
      </w:pPr>
      <w:r>
        <w:rPr>
          <w:rFonts w:cs="Times New Roman" w:cstheme="majorHAnsi"/>
          <w:sz w:val="28"/>
          <w:szCs w:val="28"/>
        </w:rPr>
        <w:t>У кожному пункті розпорядження, наказу з кадрових питань зазначається підстава для його видання.</w:t>
      </w:r>
      <w:r>
        <w:rPr>
          <w:sz w:val="28"/>
          <w:szCs w:val="28"/>
        </w:rPr>
        <w:t xml:space="preserve"> </w:t>
      </w:r>
    </w:p>
    <w:p>
      <w:pPr>
        <w:pStyle w:val="Rvps2"/>
        <w:shd w:val="clear" w:color="auto" w:fill="FFFFFF"/>
        <w:spacing w:beforeAutospacing="0" w:before="0" w:afterAutospacing="0" w:after="0"/>
        <w:ind w:firstLine="567"/>
        <w:jc w:val="both"/>
        <w:rPr>
          <w:sz w:val="28"/>
          <w:szCs w:val="28"/>
        </w:rPr>
      </w:pPr>
      <w:r>
        <w:rPr>
          <w:sz w:val="28"/>
          <w:szCs w:val="28"/>
        </w:rPr>
        <w:t>У зведених розпорядженнях (наказах) з кадрових питань (особового складу) прізвища осіб у межах пунктів розміщуються за алфавітом.</w:t>
      </w:r>
    </w:p>
    <w:p>
      <w:pPr>
        <w:pStyle w:val="Normal"/>
        <w:spacing w:lineRule="auto" w:line="240" w:before="0" w:after="0"/>
        <w:ind w:firstLine="567"/>
        <w:jc w:val="both"/>
        <w:rPr/>
      </w:pPr>
      <w:bookmarkStart w:id="238" w:name="n857"/>
      <w:bookmarkStart w:id="239" w:name="n858"/>
      <w:bookmarkStart w:id="240" w:name="n859"/>
      <w:bookmarkStart w:id="241" w:name="n850"/>
      <w:bookmarkEnd w:id="238"/>
      <w:bookmarkEnd w:id="239"/>
      <w:bookmarkEnd w:id="240"/>
      <w:bookmarkEnd w:id="241"/>
      <w:r>
        <w:rPr>
          <w:rFonts w:cs="Times New Roman" w:ascii="Times New Roman" w:hAnsi="Times New Roman" w:asciiTheme="majorHAnsi" w:cstheme="majorHAnsi" w:hAnsiTheme="majorHAnsi"/>
          <w:sz w:val="28"/>
          <w:szCs w:val="28"/>
        </w:rPr>
        <w:t>93</w:t>
      </w:r>
      <w:r>
        <w:rPr>
          <w:rFonts w:cs="Times New Roman" w:ascii="Times New Roman" w:hAnsi="Times New Roman" w:asciiTheme="majorHAnsi" w:cstheme="majorHAnsi" w:hAnsiTheme="majorHAnsi"/>
          <w:color w:val="000000"/>
          <w:sz w:val="28"/>
          <w:szCs w:val="28"/>
        </w:rPr>
        <w:t xml:space="preserve">. </w:t>
      </w:r>
      <w:r>
        <w:rPr>
          <w:rFonts w:eastAsia="Times New Roman" w:cs="Times New Roman" w:ascii="Times New Roman" w:hAnsi="Times New Roman" w:asciiTheme="majorHAnsi" w:cstheme="majorHAnsi" w:hAnsiTheme="majorHAnsi"/>
          <w:iCs/>
          <w:sz w:val="28"/>
          <w:szCs w:val="28"/>
          <w:lang w:eastAsia="uk-UA"/>
        </w:rPr>
        <w:t xml:space="preserve">Додатки до </w:t>
      </w:r>
      <w:r>
        <w:rPr>
          <w:rFonts w:cs="Times New Roman" w:ascii="Times New Roman" w:hAnsi="Times New Roman" w:asciiTheme="majorHAnsi" w:cstheme="majorHAnsi" w:hAnsiTheme="majorHAnsi"/>
          <w:color w:val="000000"/>
          <w:sz w:val="28"/>
          <w:szCs w:val="28"/>
        </w:rPr>
        <w:t xml:space="preserve">розпорядження міського голови </w:t>
      </w:r>
      <w:r>
        <w:rPr>
          <w:rFonts w:eastAsia="Times New Roman" w:cs="Times New Roman" w:ascii="Times New Roman" w:hAnsi="Times New Roman" w:asciiTheme="majorHAnsi" w:cstheme="majorHAnsi" w:hAnsiTheme="majorHAnsi"/>
          <w:iCs/>
          <w:sz w:val="28"/>
          <w:szCs w:val="28"/>
          <w:lang w:eastAsia="uk-UA"/>
        </w:rPr>
        <w:t>підписуються</w:t>
      </w:r>
      <w:r>
        <w:rPr>
          <w:rFonts w:eastAsia="Times New Roman" w:cs="Times New Roman" w:ascii="Times New Roman" w:hAnsi="Times New Roman" w:asciiTheme="majorHAnsi" w:cstheme="majorHAnsi" w:hAnsiTheme="majorHAnsi"/>
          <w:sz w:val="28"/>
          <w:szCs w:val="28"/>
          <w:lang w:eastAsia="uk-UA"/>
        </w:rPr>
        <w:t xml:space="preserve"> керуючим справами виконавчого комітету міської ради</w:t>
      </w:r>
      <w:r>
        <w:rPr>
          <w:rFonts w:eastAsia="Times New Roman" w:cs="Times New Roman" w:ascii="Times New Roman" w:hAnsi="Times New Roman" w:asciiTheme="majorHAnsi" w:cstheme="majorHAnsi" w:hAnsiTheme="majorHAnsi"/>
          <w:iCs/>
          <w:sz w:val="28"/>
          <w:szCs w:val="28"/>
          <w:lang w:eastAsia="uk-UA"/>
        </w:rPr>
        <w:t xml:space="preserve"> та керівником виконавчого органу, який готував відповідний проект </w:t>
      </w:r>
      <w:r>
        <w:rPr>
          <w:rFonts w:cs="Times New Roman" w:ascii="Times New Roman" w:hAnsi="Times New Roman" w:asciiTheme="majorHAnsi" w:cstheme="majorHAnsi" w:hAnsiTheme="majorHAnsi"/>
          <w:color w:val="000000"/>
          <w:sz w:val="28"/>
          <w:szCs w:val="28"/>
        </w:rPr>
        <w:t>розпорядження,</w:t>
      </w:r>
      <w:r>
        <w:rPr>
          <w:rFonts w:eastAsia="Times New Roman" w:cs="Times New Roman" w:ascii="Times New Roman" w:hAnsi="Times New Roman" w:asciiTheme="majorHAnsi" w:cstheme="majorHAnsi" w:hAnsiTheme="majorHAnsi"/>
          <w:iCs/>
          <w:sz w:val="28"/>
          <w:szCs w:val="28"/>
          <w:lang w:eastAsia="uk-UA"/>
        </w:rPr>
        <w:t xml:space="preserve"> на лицьовому боці останнього аркуша додатка.</w:t>
      </w:r>
    </w:p>
    <w:p>
      <w:pPr>
        <w:pStyle w:val="Normal"/>
        <w:spacing w:lineRule="auto" w:line="240" w:before="0" w:after="0"/>
        <w:ind w:firstLine="567"/>
        <w:jc w:val="both"/>
        <w:rPr>
          <w:rFonts w:ascii="Times New Roman" w:hAnsi="Times New Roman" w:eastAsia="Times New Roman" w:cs="Times New Roman" w:asciiTheme="majorHAnsi" w:cstheme="majorHAnsi" w:hAnsiTheme="majorHAnsi"/>
          <w:color w:val="000000"/>
          <w:sz w:val="28"/>
          <w:szCs w:val="28"/>
          <w:lang w:eastAsia="uk-UA"/>
        </w:rPr>
      </w:pPr>
      <w:r>
        <w:rPr>
          <w:rFonts w:eastAsia="Times New Roman" w:cs="Times New Roman" w:ascii="Times New Roman" w:hAnsi="Times New Roman" w:asciiTheme="majorHAnsi" w:cstheme="majorHAnsi" w:hAnsiTheme="majorHAnsi"/>
          <w:sz w:val="28"/>
          <w:szCs w:val="28"/>
          <w:lang w:eastAsia="uk-UA"/>
        </w:rPr>
        <w:t>Оформлення д</w:t>
      </w:r>
      <w:r>
        <w:rPr>
          <w:rFonts w:eastAsia="Times New Roman" w:cs="Times New Roman" w:ascii="Times New Roman" w:hAnsi="Times New Roman" w:asciiTheme="majorHAnsi" w:cstheme="majorHAnsi" w:hAnsiTheme="majorHAnsi"/>
          <w:color w:val="000000"/>
          <w:sz w:val="28"/>
          <w:szCs w:val="28"/>
          <w:lang w:eastAsia="uk-UA"/>
        </w:rPr>
        <w:t xml:space="preserve">одатків до </w:t>
      </w:r>
      <w:r>
        <w:rPr>
          <w:rFonts w:cs="Times New Roman" w:ascii="Times New Roman" w:hAnsi="Times New Roman" w:asciiTheme="majorHAnsi" w:cstheme="majorHAnsi" w:hAnsiTheme="majorHAnsi"/>
          <w:color w:val="000000"/>
          <w:sz w:val="28"/>
          <w:szCs w:val="28"/>
        </w:rPr>
        <w:t xml:space="preserve">розпорядження </w:t>
      </w:r>
      <w:r>
        <w:rPr>
          <w:rFonts w:eastAsia="Times New Roman" w:cs="Times New Roman" w:ascii="Times New Roman" w:hAnsi="Times New Roman" w:asciiTheme="majorHAnsi" w:cstheme="majorHAnsi" w:hAnsiTheme="majorHAnsi"/>
          <w:color w:val="000000"/>
          <w:sz w:val="28"/>
          <w:szCs w:val="28"/>
          <w:lang w:eastAsia="uk-UA"/>
        </w:rPr>
        <w:t>здійснюється відповідно до вимог цієї Інструкції.</w:t>
      </w:r>
    </w:p>
    <w:p>
      <w:pPr>
        <w:pStyle w:val="Normal"/>
        <w:spacing w:lineRule="auto" w:line="240" w:before="0" w:after="0"/>
        <w:ind w:left="0" w:right="0" w:firstLine="567"/>
        <w:jc w:val="both"/>
        <w:rPr/>
      </w:pPr>
      <w:r>
        <w:rPr>
          <w:rFonts w:eastAsia="Times New Roman" w:cs="Times New Roman" w:ascii="Times New Roman" w:hAnsi="Times New Roman" w:asciiTheme="majorHAnsi" w:cstheme="majorHAnsi" w:hAnsiTheme="majorHAnsi"/>
          <w:sz w:val="28"/>
          <w:szCs w:val="28"/>
          <w:lang w:eastAsia="uk-UA"/>
        </w:rPr>
        <w:t xml:space="preserve">94. Відповідальність за своєчасну та якісну підготовку </w:t>
      </w:r>
      <w:r>
        <w:rPr>
          <w:rFonts w:eastAsia="Times New Roman" w:cs="Times New Roman" w:ascii="Times New Roman" w:hAnsi="Times New Roman" w:asciiTheme="majorHAnsi" w:cstheme="majorHAnsi" w:hAnsiTheme="majorHAnsi"/>
          <w:iCs/>
          <w:sz w:val="28"/>
          <w:szCs w:val="28"/>
          <w:lang w:eastAsia="uk-UA"/>
        </w:rPr>
        <w:t xml:space="preserve">розпоряджень, наказів </w:t>
      </w:r>
      <w:r>
        <w:rPr>
          <w:rFonts w:eastAsia="Times New Roman" w:cs="Times New Roman" w:ascii="Times New Roman" w:hAnsi="Times New Roman" w:asciiTheme="majorHAnsi" w:cstheme="majorHAnsi" w:hAnsiTheme="majorHAnsi"/>
          <w:sz w:val="28"/>
          <w:szCs w:val="28"/>
          <w:lang w:eastAsia="uk-UA"/>
        </w:rPr>
        <w:t>покладається на керівників виконавчих органів міської ради, яким доручено підготовку цих документів або до повноважень яких віднесено вирішення питань.</w:t>
      </w:r>
    </w:p>
    <w:p>
      <w:pPr>
        <w:pStyle w:val="Normal"/>
        <w:spacing w:lineRule="auto" w:line="240" w:before="0" w:after="0"/>
        <w:ind w:left="0" w:right="0" w:firstLine="567"/>
        <w:jc w:val="both"/>
        <w:rPr/>
      </w:pPr>
      <w:r>
        <w:rPr>
          <w:rFonts w:cs="Times New Roman" w:ascii="Times New Roman" w:hAnsi="Times New Roman" w:asciiTheme="majorHAnsi" w:cstheme="majorHAnsi" w:hAnsiTheme="majorHAnsi"/>
          <w:color w:val="000000"/>
          <w:sz w:val="28"/>
          <w:szCs w:val="28"/>
        </w:rPr>
        <w:t>95. Разом із проектом розпорядження міського голови готується лист розсилки,</w:t>
      </w:r>
      <w:r>
        <w:rPr>
          <w:rFonts w:eastAsia="Calibri" w:cs="Times New Roman" w:ascii="Times New Roman" w:hAnsi="Times New Roman" w:asciiTheme="majorHAnsi" w:cstheme="majorHAnsi" w:hAnsiTheme="majorHAnsi"/>
          <w:sz w:val="28"/>
          <w:szCs w:val="28"/>
        </w:rPr>
        <w:t xml:space="preserve"> в якому виконавець визначає перелік виконавчих органів, </w:t>
      </w:r>
      <w:r>
        <w:rPr>
          <w:rFonts w:cs="Times New Roman" w:ascii="Times New Roman" w:hAnsi="Times New Roman" w:asciiTheme="majorHAnsi" w:cstheme="majorHAnsi" w:hAnsiTheme="majorHAnsi"/>
          <w:iCs/>
          <w:sz w:val="28"/>
          <w:szCs w:val="28"/>
          <w:lang w:eastAsia="ru-RU"/>
        </w:rPr>
        <w:t>структурних підрозділів, посадових осіб, до яких доводиться зміст документа,</w:t>
      </w:r>
      <w:r>
        <w:rPr>
          <w:rFonts w:eastAsia="Calibri" w:cs="Times New Roman" w:ascii="Times New Roman" w:hAnsi="Times New Roman" w:asciiTheme="majorHAnsi" w:cstheme="majorHAnsi" w:hAnsiTheme="majorHAnsi"/>
          <w:sz w:val="28"/>
          <w:szCs w:val="28"/>
        </w:rPr>
        <w:t xml:space="preserve"> з обов'язковим позначенням необхідності публікації.</w:t>
      </w:r>
    </w:p>
    <w:p>
      <w:pPr>
        <w:pStyle w:val="Rvps2"/>
        <w:shd w:val="clear" w:color="auto" w:fill="FFFFFF"/>
        <w:spacing w:beforeAutospacing="0" w:before="0" w:afterAutospacing="0" w:after="0"/>
        <w:ind w:left="0" w:right="0" w:firstLine="567"/>
        <w:jc w:val="both"/>
        <w:rPr/>
      </w:pPr>
      <w:bookmarkStart w:id="242" w:name="n860"/>
      <w:bookmarkStart w:id="243" w:name="n861"/>
      <w:bookmarkStart w:id="244" w:name="n862"/>
      <w:bookmarkStart w:id="245" w:name="n864"/>
      <w:bookmarkStart w:id="246" w:name="n865"/>
      <w:bookmarkEnd w:id="242"/>
      <w:bookmarkEnd w:id="243"/>
      <w:bookmarkEnd w:id="244"/>
      <w:bookmarkEnd w:id="245"/>
      <w:bookmarkEnd w:id="246"/>
      <w:r>
        <w:rPr>
          <w:sz w:val="28"/>
          <w:szCs w:val="28"/>
        </w:rPr>
        <w:t>96. Копії наказів (розпоряджень) керівників виконавчих органів посвідчуються уповноваженою на те особою у виконавчому органі.</w:t>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11"/>
          <w:b/>
          <w:b/>
          <w:iCs/>
          <w:color w:val="000000"/>
          <w:sz w:val="28"/>
          <w:szCs w:val="28"/>
        </w:rPr>
      </w:pPr>
      <w:r>
        <w:rPr/>
      </w:r>
    </w:p>
    <w:p>
      <w:pPr>
        <w:pStyle w:val="Rvps12"/>
        <w:widowControl/>
        <w:shd w:val="clear" w:color="auto" w:fill="FFFFFF"/>
        <w:bidi w:val="0"/>
        <w:spacing w:lineRule="auto" w:line="240" w:beforeAutospacing="0" w:before="0" w:afterAutospacing="0" w:after="0"/>
        <w:ind w:left="0" w:right="0" w:firstLine="567"/>
        <w:jc w:val="center"/>
        <w:textAlignment w:val="baseline"/>
        <w:rPr/>
      </w:pPr>
      <w:r>
        <w:rPr>
          <w:rStyle w:val="Rvts11"/>
          <w:b/>
          <w:iCs/>
          <w:color w:val="000000"/>
          <w:sz w:val="28"/>
          <w:szCs w:val="28"/>
        </w:rPr>
        <w:t>Протоколи</w:t>
      </w:r>
    </w:p>
    <w:p>
      <w:pPr>
        <w:pStyle w:val="Rvps12"/>
        <w:shd w:val="clear" w:color="auto" w:fill="FFFFFF"/>
        <w:spacing w:beforeAutospacing="0" w:before="0" w:afterAutospacing="0" w:after="0"/>
        <w:ind w:left="0" w:right="0" w:firstLine="567"/>
        <w:jc w:val="center"/>
        <w:textAlignment w:val="baseline"/>
        <w:rPr>
          <w:rStyle w:val="Rvts11"/>
          <w:b/>
          <w:b/>
          <w:iCs/>
          <w:color w:val="000000"/>
          <w:sz w:val="28"/>
          <w:szCs w:val="28"/>
        </w:rPr>
      </w:pPr>
      <w:r>
        <w:rPr/>
      </w:r>
    </w:p>
    <w:p>
      <w:pPr>
        <w:pStyle w:val="Rvps2"/>
        <w:shd w:val="clear" w:color="auto" w:fill="FFFFFF"/>
        <w:spacing w:beforeAutospacing="0" w:before="0" w:afterAutospacing="0" w:after="0"/>
        <w:ind w:left="0" w:right="0" w:firstLine="567"/>
        <w:jc w:val="both"/>
        <w:textAlignment w:val="baseline"/>
        <w:rPr/>
      </w:pPr>
      <w:bookmarkStart w:id="247" w:name="n867"/>
      <w:bookmarkEnd w:id="247"/>
      <w:r>
        <w:rPr>
          <w:color w:val="000000"/>
          <w:sz w:val="28"/>
          <w:szCs w:val="28"/>
        </w:rPr>
        <w:t>97. У протоколах фіксується інформація про хід засідань виконавчого комітету міської ради, інших колегіальних органів.</w:t>
      </w:r>
    </w:p>
    <w:p>
      <w:pPr>
        <w:pStyle w:val="Rvps2"/>
        <w:shd w:val="clear" w:color="auto" w:fill="FFFFFF"/>
        <w:spacing w:beforeAutospacing="0" w:before="0" w:afterAutospacing="0" w:after="0"/>
        <w:ind w:left="0" w:right="0" w:firstLine="567"/>
        <w:jc w:val="both"/>
        <w:textAlignment w:val="baseline"/>
        <w:rPr/>
      </w:pPr>
      <w:bookmarkStart w:id="248" w:name="n868"/>
      <w:bookmarkEnd w:id="248"/>
      <w:r>
        <w:rPr>
          <w:sz w:val="28"/>
          <w:szCs w:val="28"/>
        </w:rPr>
        <w:t>98</w:t>
      </w:r>
      <w:r>
        <w:rPr>
          <w:color w:val="000000"/>
          <w:sz w:val="28"/>
          <w:szCs w:val="28"/>
        </w:rPr>
        <w:t>. 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p>
    <w:p>
      <w:pPr>
        <w:pStyle w:val="Rvps2"/>
        <w:shd w:val="clear" w:color="auto" w:fill="FFFFFF"/>
        <w:spacing w:beforeAutospacing="0" w:before="0" w:afterAutospacing="0" w:after="0"/>
        <w:ind w:left="0" w:right="0" w:firstLine="567"/>
        <w:jc w:val="both"/>
        <w:textAlignment w:val="baseline"/>
        <w:rPr>
          <w:color w:val="000000"/>
          <w:sz w:val="28"/>
          <w:szCs w:val="28"/>
        </w:rPr>
      </w:pPr>
      <w:r>
        <w:rPr>
          <w:color w:val="000000"/>
          <w:sz w:val="28"/>
          <w:szCs w:val="28"/>
        </w:rPr>
        <w:t>Для деяких видів протоколів вимоги встановлюються окремими актами.</w:t>
      </w:r>
    </w:p>
    <w:p>
      <w:pPr>
        <w:pStyle w:val="Rvps2"/>
        <w:shd w:val="clear" w:color="auto" w:fill="FFFFFF"/>
        <w:spacing w:beforeAutospacing="0" w:before="0" w:afterAutospacing="0" w:after="0"/>
        <w:ind w:left="0" w:right="0" w:firstLine="567"/>
        <w:jc w:val="both"/>
        <w:textAlignment w:val="baseline"/>
        <w:rPr/>
      </w:pPr>
      <w:bookmarkStart w:id="249" w:name="n869"/>
      <w:bookmarkStart w:id="250" w:name="n870"/>
      <w:bookmarkEnd w:id="249"/>
      <w:bookmarkEnd w:id="250"/>
      <w:r>
        <w:rPr>
          <w:color w:val="000000"/>
          <w:sz w:val="28"/>
          <w:szCs w:val="28"/>
        </w:rPr>
        <w:t>99. Датою протоколу є дата проведення засідання. Якщо засідання тривало кілька днів, через тире зазначаються перший та останній день засідання.</w:t>
      </w:r>
    </w:p>
    <w:p>
      <w:pPr>
        <w:pStyle w:val="Rvps2"/>
        <w:shd w:val="clear" w:color="auto" w:fill="FFFFFF"/>
        <w:spacing w:beforeAutospacing="0" w:before="0" w:afterAutospacing="0" w:after="0"/>
        <w:ind w:left="0" w:right="0" w:firstLine="567"/>
        <w:jc w:val="both"/>
        <w:textAlignment w:val="baseline"/>
        <w:rPr>
          <w:color w:val="000000"/>
          <w:sz w:val="28"/>
          <w:szCs w:val="28"/>
        </w:rPr>
      </w:pPr>
      <w:r>
        <w:rPr>
          <w:color w:val="000000"/>
          <w:sz w:val="28"/>
          <w:szCs w:val="28"/>
        </w:rPr>
        <w:t>Протоколи можуть мати нумерацію.</w:t>
      </w:r>
    </w:p>
    <w:p>
      <w:pPr>
        <w:pStyle w:val="Rvps2"/>
        <w:shd w:val="clear" w:color="auto" w:fill="FFFFFF"/>
        <w:spacing w:beforeAutospacing="0" w:before="0" w:afterAutospacing="0" w:after="0"/>
        <w:ind w:firstLine="567"/>
        <w:jc w:val="both"/>
        <w:textAlignment w:val="baseline"/>
        <w:rPr/>
      </w:pPr>
      <w:bookmarkStart w:id="251" w:name="n871"/>
      <w:bookmarkStart w:id="252" w:name="n872"/>
      <w:bookmarkEnd w:id="251"/>
      <w:bookmarkEnd w:id="252"/>
      <w:r>
        <w:rPr>
          <w:color w:val="000000"/>
          <w:sz w:val="28"/>
          <w:szCs w:val="28"/>
        </w:rPr>
        <w:t>100. У протоколі зазначається назва населеного пункту та приміщення, в якому відбулося засідання.</w:t>
      </w:r>
    </w:p>
    <w:p>
      <w:pPr>
        <w:pStyle w:val="Rvps2"/>
        <w:shd w:val="clear" w:color="auto" w:fill="FFFFFF"/>
        <w:spacing w:beforeAutospacing="0" w:before="0" w:afterAutospacing="0" w:after="0"/>
        <w:ind w:firstLine="567"/>
        <w:jc w:val="both"/>
        <w:textAlignment w:val="baseline"/>
        <w:rPr/>
      </w:pPr>
      <w:bookmarkStart w:id="253" w:name="n873"/>
      <w:bookmarkEnd w:id="253"/>
      <w:r>
        <w:rPr>
          <w:color w:val="000000"/>
          <w:sz w:val="28"/>
          <w:szCs w:val="28"/>
        </w:rPr>
        <w:t>101. Заголовок до тексту протоколу повинен відображати вид засідання (нарада, збори, конференція тощо) або колегіального органу.</w:t>
      </w:r>
    </w:p>
    <w:p>
      <w:pPr>
        <w:pStyle w:val="Rvps2"/>
        <w:shd w:val="clear" w:color="auto" w:fill="FFFFFF"/>
        <w:spacing w:beforeAutospacing="0" w:before="0" w:afterAutospacing="0" w:after="0"/>
        <w:ind w:firstLine="567"/>
        <w:jc w:val="both"/>
        <w:textAlignment w:val="baseline"/>
        <w:rPr/>
      </w:pPr>
      <w:bookmarkStart w:id="254" w:name="n874"/>
      <w:bookmarkStart w:id="255" w:name="n875"/>
      <w:bookmarkEnd w:id="254"/>
      <w:bookmarkEnd w:id="255"/>
      <w:r>
        <w:rPr>
          <w:color w:val="000000"/>
          <w:sz w:val="28"/>
          <w:szCs w:val="28"/>
        </w:rPr>
        <w:t xml:space="preserve">102. У протоколі зазначаються прізвища та ініціали головуючого, секретаря, запрошених, а також присутніх осіб, перелік питань, запланованих до розгляду на засіданні (порядок денний), із зазначенням доповідачів. </w:t>
      </w:r>
    </w:p>
    <w:p>
      <w:pPr>
        <w:pStyle w:val="Rvps2"/>
        <w:shd w:val="clear" w:color="auto" w:fill="FFFFFF"/>
        <w:spacing w:beforeAutospacing="0" w:before="0" w:afterAutospacing="0" w:after="0"/>
        <w:ind w:firstLine="567"/>
        <w:jc w:val="both"/>
        <w:textAlignment w:val="baseline"/>
        <w:rPr>
          <w:color w:val="000000"/>
          <w:sz w:val="28"/>
          <w:szCs w:val="28"/>
        </w:rPr>
      </w:pPr>
      <w:bookmarkStart w:id="256" w:name="n876"/>
      <w:bookmarkEnd w:id="256"/>
      <w:r>
        <w:rPr>
          <w:color w:val="000000"/>
          <w:sz w:val="28"/>
          <w:szCs w:val="28"/>
        </w:rPr>
        <w:t>У списку присутніх зазначаються в алфавітному порядку спочатку прізвища та ініціали присутніх постійних членів колегіального органу, потім – запрошених осіб із зазначенням посад та у разі потреби найменування установ. Якщо кількість присутніх перевищує 15 осіб, зазначається їх загальна кількість із посиланням на список, що додається до протоколу.</w:t>
      </w:r>
    </w:p>
    <w:p>
      <w:pPr>
        <w:pStyle w:val="Rvps2"/>
        <w:shd w:val="clear" w:color="auto" w:fill="FFFFFF"/>
        <w:spacing w:beforeAutospacing="0" w:before="0" w:afterAutospacing="0" w:after="0"/>
        <w:ind w:firstLine="567"/>
        <w:jc w:val="both"/>
        <w:textAlignment w:val="baseline"/>
        <w:rPr/>
      </w:pPr>
      <w:bookmarkStart w:id="257" w:name="n877"/>
      <w:bookmarkStart w:id="258" w:name="n878"/>
      <w:bookmarkStart w:id="259" w:name="n879"/>
      <w:bookmarkEnd w:id="257"/>
      <w:bookmarkEnd w:id="258"/>
      <w:bookmarkEnd w:id="259"/>
      <w:r>
        <w:rPr>
          <w:color w:val="000000"/>
          <w:sz w:val="28"/>
          <w:szCs w:val="28"/>
        </w:rPr>
        <w:t>103. Протокол складається із розділів, які повинні відповідати пунктам порядку денного. Розділи нумеруються арабськими цифрами і будуються за такою схемою: СЛУХАЛИ - ВИСТУПИЛИ - ВИРІШИЛИ (УХВАЛИЛИ, ПОСТАНОВИЛИ, ВИСНОВКИ).</w:t>
      </w:r>
    </w:p>
    <w:p>
      <w:pPr>
        <w:pStyle w:val="Rvps2"/>
        <w:shd w:val="clear" w:color="auto" w:fill="FFFFFF"/>
        <w:spacing w:beforeAutospacing="0" w:before="0" w:afterAutospacing="0" w:after="0"/>
        <w:ind w:firstLine="567"/>
        <w:jc w:val="both"/>
        <w:textAlignment w:val="baseline"/>
        <w:rPr>
          <w:color w:val="000000"/>
          <w:sz w:val="28"/>
          <w:szCs w:val="28"/>
        </w:rPr>
      </w:pPr>
      <w:bookmarkStart w:id="260" w:name="n880"/>
      <w:bookmarkEnd w:id="260"/>
      <w:r>
        <w:rPr>
          <w:color w:val="000000"/>
          <w:sz w:val="28"/>
          <w:szCs w:val="28"/>
        </w:rPr>
        <w:t xml:space="preserve">Зазначені слова друкуються великими літерами з відступом 10 мм </w:t>
        <w:br/>
        <w:t>від межі лівого поля. Після слів ставиться двокрапка.</w:t>
      </w:r>
    </w:p>
    <w:p>
      <w:pPr>
        <w:pStyle w:val="Rvps2"/>
        <w:shd w:val="clear" w:color="auto" w:fill="FFFFFF"/>
        <w:spacing w:beforeAutospacing="0" w:before="0" w:afterAutospacing="0" w:after="0"/>
        <w:ind w:firstLine="567"/>
        <w:jc w:val="both"/>
        <w:textAlignment w:val="baseline"/>
        <w:rPr/>
      </w:pPr>
      <w:bookmarkStart w:id="261" w:name="n881"/>
      <w:bookmarkEnd w:id="261"/>
      <w:r>
        <w:rPr>
          <w:color w:val="000000"/>
          <w:sz w:val="28"/>
          <w:szCs w:val="28"/>
        </w:rPr>
        <w:t>104. Після слова «СЛУХАЛИ» зазначається текст виступу основного доповідача. Прізвище та ініціали кожного доповідача друкуються з нового рядка. Текст виступу викладається у третій особі однини.</w:t>
      </w:r>
    </w:p>
    <w:p>
      <w:pPr>
        <w:pStyle w:val="Rvps2"/>
        <w:shd w:val="clear" w:color="auto" w:fill="FFFFFF"/>
        <w:spacing w:beforeAutospacing="0" w:before="0" w:afterAutospacing="0" w:after="0"/>
        <w:ind w:firstLine="567"/>
        <w:jc w:val="both"/>
        <w:textAlignment w:val="baseline"/>
        <w:rPr/>
      </w:pPr>
      <w:bookmarkStart w:id="262" w:name="n882"/>
      <w:bookmarkEnd w:id="262"/>
      <w:r>
        <w:rPr>
          <w:color w:val="000000"/>
          <w:sz w:val="28"/>
          <w:szCs w:val="28"/>
        </w:rPr>
        <w:t>105. 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pPr>
        <w:pStyle w:val="Rvps2"/>
        <w:shd w:val="clear" w:color="auto" w:fill="FFFFFF"/>
        <w:spacing w:beforeAutospacing="0" w:before="0" w:afterAutospacing="0" w:after="0"/>
        <w:ind w:firstLine="567"/>
        <w:jc w:val="both"/>
        <w:textAlignment w:val="baseline"/>
        <w:rPr/>
      </w:pPr>
      <w:bookmarkStart w:id="263" w:name="n883"/>
      <w:bookmarkEnd w:id="263"/>
      <w:r>
        <w:rPr>
          <w:color w:val="000000"/>
          <w:sz w:val="28"/>
          <w:szCs w:val="28"/>
        </w:rPr>
        <w:t>106. Після слова «ВИСТУПИЛИ» фіксуються виступи тих осіб, що  взяли участь в обговоренні доповіді. Виступи оформлюються у протоколі із зазначенням найменування посад, прізвища та ініціалів промовців у називному відмінку, а також з викладенням змісту питання та відповідей на нього. Зміст виступів викладається від третьої особи однини.</w:t>
      </w:r>
    </w:p>
    <w:p>
      <w:pPr>
        <w:pStyle w:val="Rvps2"/>
        <w:shd w:val="clear" w:color="auto" w:fill="FFFFFF"/>
        <w:spacing w:beforeAutospacing="0" w:before="0" w:afterAutospacing="0" w:after="0"/>
        <w:ind w:firstLine="567"/>
        <w:jc w:val="both"/>
        <w:textAlignment w:val="baseline"/>
        <w:rPr/>
      </w:pPr>
      <w:bookmarkStart w:id="264" w:name="n884"/>
      <w:bookmarkEnd w:id="264"/>
      <w:r>
        <w:rPr>
          <w:color w:val="000000"/>
          <w:sz w:val="28"/>
          <w:szCs w:val="28"/>
        </w:rPr>
        <w:t>107. Після слова «ВИРІШИЛИ» («УХВАЛИЛИ», «ПОСТАНОВИЛИ», «ВИСНОВКИ»)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і в який строк.</w:t>
      </w:r>
    </w:p>
    <w:p>
      <w:pPr>
        <w:pStyle w:val="Rvps2"/>
        <w:shd w:val="clear" w:color="auto" w:fill="FFFFFF"/>
        <w:spacing w:beforeAutospacing="0" w:before="0" w:afterAutospacing="0" w:after="0"/>
        <w:ind w:firstLine="567"/>
        <w:jc w:val="both"/>
        <w:textAlignment w:val="baseline"/>
        <w:rPr>
          <w:color w:val="000000"/>
          <w:sz w:val="28"/>
          <w:szCs w:val="28"/>
        </w:rPr>
      </w:pPr>
      <w:bookmarkStart w:id="265" w:name="n885"/>
      <w:bookmarkEnd w:id="265"/>
      <w:r>
        <w:rPr>
          <w:color w:val="000000"/>
          <w:sz w:val="28"/>
          <w:szCs w:val="28"/>
        </w:rPr>
        <w:t xml:space="preserve">Рішення, що містять кілька питань, поділяють на пункти і підпункти, </w:t>
        <w:br/>
        <w:t xml:space="preserve">які нумеруються арабськими цифрами. Підпункти нумеруються цифрами </w:t>
        <w:br/>
        <w:t>з дужкою.</w:t>
      </w:r>
    </w:p>
    <w:p>
      <w:pPr>
        <w:pStyle w:val="Rvps2"/>
        <w:shd w:val="clear" w:color="auto" w:fill="FFFFFF"/>
        <w:spacing w:beforeAutospacing="0" w:before="0" w:afterAutospacing="0" w:after="0"/>
        <w:ind w:firstLine="567"/>
        <w:jc w:val="both"/>
        <w:textAlignment w:val="baseline"/>
        <w:rPr/>
      </w:pPr>
      <w:bookmarkStart w:id="266" w:name="n886"/>
      <w:bookmarkEnd w:id="266"/>
      <w:r>
        <w:rPr>
          <w:color w:val="000000"/>
          <w:sz w:val="28"/>
          <w:szCs w:val="28"/>
        </w:rPr>
        <w:t>108. Якщо на засіданні приймається рішення про затвердження документа, який обговорювався на засіданні, цей документ додається до протоколу і в ньому робиться посилання на номер і дату протоколу. За наявності інших документів, що розглядалися на засіданні та факт обговорення яких зафіксовано у тексті протоколу, вони нумеруються арабськими цифрами (додаток 1, додаток 2). У відповідних пунктах протоколу робиться посилання на ці додатки.</w:t>
      </w:r>
      <w:bookmarkStart w:id="267" w:name="n887"/>
      <w:bookmarkEnd w:id="267"/>
    </w:p>
    <w:p>
      <w:pPr>
        <w:pStyle w:val="Rvps2"/>
        <w:shd w:val="clear" w:color="auto" w:fill="FFFFFF"/>
        <w:spacing w:beforeAutospacing="0" w:before="0" w:afterAutospacing="0" w:after="0"/>
        <w:ind w:firstLine="567"/>
        <w:jc w:val="both"/>
        <w:textAlignment w:val="baseline"/>
        <w:rPr>
          <w:color w:val="000000"/>
          <w:sz w:val="28"/>
          <w:szCs w:val="28"/>
        </w:rPr>
      </w:pPr>
      <w:r>
        <w:rPr>
          <w:color w:val="000000"/>
          <w:sz w:val="28"/>
          <w:szCs w:val="28"/>
        </w:rPr>
        <w:t>Реквізит «Відмітка про наявність додатків» наприкінці тексту протоколу не зазначається.</w:t>
      </w:r>
    </w:p>
    <w:p>
      <w:pPr>
        <w:pStyle w:val="Rvps2"/>
        <w:shd w:val="clear" w:color="auto" w:fill="FFFFFF"/>
        <w:spacing w:beforeAutospacing="0" w:before="0" w:afterAutospacing="0" w:after="0"/>
        <w:ind w:firstLine="567"/>
        <w:jc w:val="both"/>
        <w:textAlignment w:val="baseline"/>
        <w:rPr/>
      </w:pPr>
      <w:r>
        <w:rPr>
          <w:color w:val="000000"/>
          <w:sz w:val="28"/>
          <w:szCs w:val="28"/>
        </w:rPr>
        <w:t>109. Протокол підписується головуючим на засіданні колегіального органу, секретарем або особою, відповідальною за ведення протоколу.</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268" w:name="n889"/>
      <w:bookmarkEnd w:id="268"/>
      <w:r>
        <w:rPr>
          <w:color w:val="000000"/>
          <w:sz w:val="28"/>
          <w:szCs w:val="28"/>
        </w:rPr>
        <w:t>110. Копії протоколів або витяги з них у разі потреби надсилаються заінтересованим установам, посадовим особам, працівникам. Список розсилки складає і підписує секретар.</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111. Особливості оформлення протоколів пленарних засідань міської ради визначаються регламентом Бібрської міської ради.</w:t>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11"/>
          <w:b/>
          <w:b/>
          <w:iCs/>
          <w:sz w:val="28"/>
          <w:szCs w:val="28"/>
        </w:rPr>
      </w:pPr>
      <w:r>
        <w:rPr/>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11"/>
          <w:b/>
          <w:b/>
          <w:iCs/>
          <w:sz w:val="28"/>
          <w:szCs w:val="28"/>
        </w:rPr>
      </w:pPr>
      <w:r>
        <w:rPr/>
      </w:r>
      <w:r>
        <w:br w:type="page"/>
      </w:r>
    </w:p>
    <w:p>
      <w:pPr>
        <w:pStyle w:val="Rvps12"/>
        <w:widowControl/>
        <w:shd w:val="clear" w:color="auto" w:fill="FFFFFF"/>
        <w:bidi w:val="0"/>
        <w:spacing w:lineRule="auto" w:line="240" w:beforeAutospacing="0" w:before="0" w:afterAutospacing="0" w:after="0"/>
        <w:ind w:left="0" w:right="0" w:firstLine="567"/>
        <w:jc w:val="center"/>
        <w:textAlignment w:val="baseline"/>
        <w:rPr/>
      </w:pPr>
      <w:r>
        <w:rPr>
          <w:rStyle w:val="Rvts11"/>
          <w:b/>
          <w:iCs/>
          <w:sz w:val="28"/>
          <w:szCs w:val="28"/>
        </w:rPr>
        <w:t>Службові листи</w:t>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11"/>
          <w:b/>
          <w:b/>
          <w:iCs/>
          <w:sz w:val="28"/>
          <w:szCs w:val="28"/>
        </w:rPr>
      </w:pPr>
      <w:r>
        <w:rPr/>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269" w:name="n891"/>
      <w:bookmarkEnd w:id="269"/>
      <w:r>
        <w:rPr>
          <w:color w:val="000000"/>
          <w:sz w:val="28"/>
          <w:szCs w:val="28"/>
        </w:rPr>
        <w:t>112. Службові листи складаються з метою обміну інформацією між органами та установами.</w:t>
      </w:r>
    </w:p>
    <w:p>
      <w:pPr>
        <w:pStyle w:val="Rvps2"/>
        <w:widowControl/>
        <w:shd w:val="clear" w:color="auto" w:fill="FFFFFF"/>
        <w:bidi w:val="0"/>
        <w:spacing w:lineRule="auto" w:line="240" w:beforeAutospacing="0" w:before="0" w:afterAutospacing="0" w:after="0"/>
        <w:ind w:left="0" w:right="0" w:firstLine="567"/>
        <w:jc w:val="both"/>
        <w:textAlignment w:val="baseline"/>
        <w:rPr>
          <w:sz w:val="28"/>
          <w:szCs w:val="28"/>
        </w:rPr>
      </w:pPr>
      <w:bookmarkStart w:id="270" w:name="n892"/>
      <w:bookmarkEnd w:id="270"/>
      <w:r>
        <w:rPr>
          <w:sz w:val="28"/>
          <w:szCs w:val="28"/>
        </w:rPr>
        <w:t>113. Службовий лист оформляється на бланку відповідного органу.</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271" w:name="n893"/>
      <w:bookmarkEnd w:id="271"/>
      <w:r>
        <w:rPr>
          <w:color w:val="000000"/>
          <w:sz w:val="28"/>
          <w:szCs w:val="28"/>
        </w:rPr>
        <w:t>114. Лист має такі реквізити: дата, реєстраційний індекс, посилання на реєстраційний індекс і дату документа, на який дається відповідь, адресат, заголовок до тексту, текст (основний реквізит службового листа), відмітка про наявність додатків (у разі потреби), підпис, відмітка про виконавця.</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272" w:name="n894"/>
      <w:bookmarkEnd w:id="272"/>
      <w:r>
        <w:rPr>
          <w:color w:val="000000"/>
          <w:sz w:val="28"/>
          <w:szCs w:val="28"/>
        </w:rPr>
        <w:t>115. Датою листа є дата реєстрації вихідної кореспонденції у службі діловодства.</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273" w:name="n895"/>
      <w:bookmarkStart w:id="274" w:name="n896"/>
      <w:bookmarkEnd w:id="273"/>
      <w:bookmarkEnd w:id="274"/>
      <w:r>
        <w:rPr>
          <w:color w:val="000000"/>
          <w:sz w:val="28"/>
          <w:szCs w:val="28"/>
        </w:rPr>
        <w:t>116. Текст листа викладається від першої особи множини з використанням слів: «просимо повідомити...», «роз’яснюємо, що...», або від третьої особи однини – «Бібрська міська рада інформує...», «управління вважає за доцільне».</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275" w:name="n897"/>
      <w:bookmarkEnd w:id="275"/>
      <w:r>
        <w:rPr>
          <w:color w:val="000000"/>
          <w:sz w:val="28"/>
          <w:szCs w:val="28"/>
        </w:rPr>
        <w:t>Якщо лист складено на бланку посадової особи, текст викладається від першої особи однини – «прошу...», «пропоную...».</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276" w:name="n898"/>
      <w:bookmarkEnd w:id="276"/>
      <w:r>
        <w:rPr>
          <w:color w:val="000000"/>
          <w:sz w:val="28"/>
          <w:szCs w:val="28"/>
        </w:rPr>
        <w:t>117. Службові листи підписуються відповідно до цієї Інструкції.</w:t>
      </w:r>
      <w:bookmarkStart w:id="277" w:name="n899"/>
      <w:bookmarkEnd w:id="277"/>
      <w:r>
        <w:rPr>
          <w:color w:val="000000"/>
          <w:sz w:val="28"/>
          <w:szCs w:val="28"/>
        </w:rPr>
        <w:t xml:space="preserve"> </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118. Візування службових листів, створених у міській раді, здійснюється в такому порядку: працівник, який створив документ, керівник структурного підрозділу міської ради, в якому його створено, у разі потреби (якщо в листі порушуються важливі та принципові питання) – директори відповідних департаментів та голови адміністрацій районів міської ради, а також заступник міського голови за напрямком діяльності (якщо лист підлягає підписуванню міським головою).</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Порядок візування службових листів, створених у виконавчих органах, може визначатися керівником відповідного виконавчого органу.</w:t>
      </w:r>
      <w:r>
        <w:rPr/>
        <w:t xml:space="preserve"> </w:t>
      </w:r>
    </w:p>
    <w:p>
      <w:pPr>
        <w:pStyle w:val="Rvps12"/>
        <w:widowControl/>
        <w:shd w:val="clear" w:color="auto" w:fill="FFFFFF"/>
        <w:bidi w:val="0"/>
        <w:spacing w:lineRule="auto" w:line="240" w:beforeAutospacing="0" w:before="0" w:afterAutospacing="0" w:after="0"/>
        <w:ind w:left="0" w:right="0" w:firstLine="567"/>
        <w:textAlignment w:val="baseline"/>
        <w:rPr>
          <w:rStyle w:val="Rvts11"/>
          <w:b/>
          <w:b/>
          <w:iCs/>
          <w:color w:val="000000"/>
          <w:sz w:val="28"/>
          <w:szCs w:val="28"/>
        </w:rPr>
      </w:pPr>
      <w:r>
        <w:rPr>
          <w:b/>
          <w:iCs/>
          <w:color w:val="000000"/>
          <w:sz w:val="28"/>
          <w:szCs w:val="28"/>
        </w:rPr>
      </w:r>
      <w:bookmarkStart w:id="278" w:name="n900"/>
      <w:bookmarkStart w:id="279" w:name="n900"/>
      <w:bookmarkEnd w:id="279"/>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11"/>
          <w:b/>
          <w:b/>
          <w:iCs/>
          <w:color w:val="000000"/>
          <w:sz w:val="28"/>
          <w:szCs w:val="28"/>
        </w:rPr>
      </w:pPr>
      <w:r>
        <w:rPr>
          <w:rStyle w:val="Rvts11"/>
          <w:b/>
          <w:iCs/>
          <w:color w:val="000000"/>
          <w:sz w:val="28"/>
          <w:szCs w:val="28"/>
        </w:rPr>
        <w:t>Документи про службові відрядження</w:t>
      </w:r>
    </w:p>
    <w:p>
      <w:pPr>
        <w:pStyle w:val="Rvps12"/>
        <w:widowControl/>
        <w:shd w:val="clear" w:color="auto" w:fill="FFFFFF"/>
        <w:bidi w:val="0"/>
        <w:spacing w:lineRule="auto" w:line="240" w:beforeAutospacing="0" w:before="0" w:afterAutospacing="0" w:after="0"/>
        <w:ind w:left="0" w:right="0" w:firstLine="567"/>
        <w:jc w:val="center"/>
        <w:textAlignment w:val="baseline"/>
        <w:rPr>
          <w:i/>
          <w:i/>
          <w:color w:val="000000"/>
          <w:sz w:val="28"/>
          <w:szCs w:val="28"/>
        </w:rPr>
      </w:pPr>
      <w:r>
        <w:rPr>
          <w:i/>
          <w:color w:val="000000"/>
          <w:sz w:val="28"/>
          <w:szCs w:val="28"/>
        </w:rPr>
      </w:r>
    </w:p>
    <w:p>
      <w:pPr>
        <w:pStyle w:val="Normal"/>
        <w:widowControl/>
        <w:bidi w:val="0"/>
        <w:spacing w:lineRule="auto" w:line="240" w:before="0" w:after="0"/>
        <w:ind w:left="0" w:right="0" w:firstLine="567"/>
        <w:jc w:val="both"/>
        <w:rPr/>
      </w:pPr>
      <w:bookmarkStart w:id="280" w:name="n922"/>
      <w:bookmarkEnd w:id="280"/>
      <w:r>
        <w:rPr>
          <w:rFonts w:eastAsia="Times New Roman" w:cs="Times New Roman" w:ascii="Times New Roman" w:hAnsi="Times New Roman"/>
          <w:sz w:val="28"/>
          <w:szCs w:val="28"/>
          <w:lang w:eastAsia="ru-RU"/>
        </w:rPr>
        <w:t>119. Направлення у відрядження здійснюється за розпорядженням міського голови або наказом керівника відповідного виконавчого органу, у якому зазначається пункт призначення, найменування установи, до якої відряджається працівник, термін і мета відрядження.</w:t>
      </w:r>
    </w:p>
    <w:p>
      <w:pPr>
        <w:pStyle w:val="Normal"/>
        <w:widowControl/>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120. Підставою для відрядження є запрошення, виклик центральних органів виконавчої влади, подання секретаря міської ради, заступників міського голови, які за резолюцією міського голови або керівника виконавчого органу надаються до кадрового підрозділу не пізніше ніж за три дні до дати відрядження. </w:t>
      </w:r>
    </w:p>
    <w:p>
      <w:pPr>
        <w:pStyle w:val="Normal"/>
        <w:widowControl/>
        <w:tabs>
          <w:tab w:val="clear" w:pos="708"/>
          <w:tab w:val="left" w:pos="2910" w:leader="none"/>
          <w:tab w:val="left" w:pos="9995" w:leader="none"/>
        </w:tabs>
        <w:bidi w:val="0"/>
        <w:spacing w:lineRule="auto" w:line="240" w:before="0" w:after="0"/>
        <w:ind w:left="0" w:right="0" w:firstLine="567"/>
        <w:jc w:val="both"/>
        <w:rPr/>
      </w:pPr>
      <w:r>
        <w:rPr>
          <w:rFonts w:eastAsia="Times New Roman" w:cs="Times New Roman" w:ascii="Times New Roman" w:hAnsi="Times New Roman"/>
          <w:bCs/>
          <w:sz w:val="28"/>
          <w:szCs w:val="28"/>
          <w:lang w:eastAsia="ru-RU"/>
        </w:rPr>
        <w:t>121. Якщо працівник вибуває у відрядження у вечірній час або прибуває</w:t>
        <w:br/>
        <w:t>з відрядження у ранковий час, то протягом цього дня він має право виконувати свої посадові обов’язки, підписувати службові документи та користуватися службовим автотранспортом.</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lang w:eastAsia="ru-RU"/>
        </w:rPr>
        <w:t>122.</w:t>
      </w:r>
      <w:bookmarkStart w:id="281" w:name="n926"/>
      <w:bookmarkEnd w:id="281"/>
      <w:r>
        <w:rPr>
          <w:color w:val="000000"/>
          <w:sz w:val="28"/>
          <w:szCs w:val="28"/>
          <w:lang w:eastAsia="ru-RU"/>
        </w:rPr>
        <w:t xml:space="preserve"> Для обліку працівників, направлених у відрядження, ведеться відповідний журнал (додаток 8).</w:t>
      </w:r>
    </w:p>
    <w:p>
      <w:pPr>
        <w:pStyle w:val="Rvps2"/>
        <w:widowControl/>
        <w:shd w:val="clear" w:color="auto" w:fill="FFFFFF"/>
        <w:bidi w:val="0"/>
        <w:spacing w:lineRule="auto" w:line="240" w:beforeAutospacing="0" w:before="0" w:afterAutospacing="0" w:after="0"/>
        <w:ind w:left="0" w:right="0" w:firstLine="567"/>
        <w:jc w:val="both"/>
        <w:textAlignment w:val="baseline"/>
        <w:rPr>
          <w:bCs/>
          <w:color w:val="000000"/>
          <w:sz w:val="28"/>
          <w:szCs w:val="28"/>
        </w:rPr>
      </w:pPr>
      <w:r>
        <w:rPr>
          <w:bCs/>
          <w:color w:val="000000"/>
          <w:sz w:val="28"/>
          <w:szCs w:val="28"/>
        </w:rPr>
      </w:r>
    </w:p>
    <w:p>
      <w:pPr>
        <w:pStyle w:val="Rvps7"/>
        <w:widowControl/>
        <w:shd w:val="clear" w:color="auto" w:fill="FFFFFF"/>
        <w:bidi w:val="0"/>
        <w:spacing w:lineRule="auto" w:line="240" w:beforeAutospacing="0" w:before="0" w:afterAutospacing="0" w:after="0"/>
        <w:ind w:left="0" w:right="0" w:firstLine="567"/>
        <w:jc w:val="center"/>
        <w:textAlignment w:val="baseline"/>
        <w:rPr>
          <w:color w:val="000000"/>
          <w:sz w:val="28"/>
          <w:szCs w:val="28"/>
        </w:rPr>
      </w:pPr>
      <w:bookmarkStart w:id="282" w:name="n928"/>
      <w:bookmarkEnd w:id="282"/>
      <w:r>
        <w:rPr>
          <w:rStyle w:val="Rvts15"/>
          <w:b/>
          <w:bCs/>
          <w:color w:val="000000"/>
          <w:sz w:val="28"/>
          <w:szCs w:val="28"/>
        </w:rPr>
        <w:t>III. Організація документообігу та виконання документів</w:t>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9"/>
          <w:b/>
          <w:b/>
          <w:bCs/>
          <w:color w:val="000000"/>
          <w:sz w:val="28"/>
          <w:szCs w:val="28"/>
        </w:rPr>
      </w:pPr>
      <w:bookmarkStart w:id="283" w:name="n929"/>
      <w:bookmarkEnd w:id="283"/>
      <w:r>
        <w:rPr>
          <w:rStyle w:val="Rvts9"/>
          <w:b/>
          <w:bCs/>
          <w:color w:val="000000"/>
          <w:sz w:val="28"/>
          <w:szCs w:val="28"/>
        </w:rPr>
        <w:t>Вимоги щодо раціоналізації документообігу</w:t>
      </w:r>
    </w:p>
    <w:p>
      <w:pPr>
        <w:pStyle w:val="Rvps12"/>
        <w:widowControl/>
        <w:shd w:val="clear" w:color="auto" w:fill="FFFFFF"/>
        <w:bidi w:val="0"/>
        <w:spacing w:lineRule="auto" w:line="240" w:beforeAutospacing="0" w:before="0" w:afterAutospacing="0" w:after="0"/>
        <w:ind w:left="0" w:right="0" w:firstLine="567"/>
        <w:jc w:val="center"/>
        <w:textAlignment w:val="baseline"/>
        <w:rPr>
          <w:color w:val="000000"/>
          <w:sz w:val="28"/>
          <w:szCs w:val="28"/>
        </w:rPr>
      </w:pPr>
      <w:r>
        <w:rPr>
          <w:color w:val="000000"/>
          <w:sz w:val="28"/>
          <w:szCs w:val="28"/>
        </w:rPr>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284" w:name="n930"/>
      <w:bookmarkEnd w:id="284"/>
      <w:r>
        <w:rPr>
          <w:color w:val="000000"/>
          <w:sz w:val="28"/>
          <w:szCs w:val="28"/>
        </w:rPr>
        <w:t>123. Документообіг у міській раді та її виконавчих органах – це проходження документів з моменту їх створення або одержання до завершення виконання або відправлення.</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Документи незалежно від способу фіксації та відтворення інформації проходять та опрацьовуються в міській раді та її виконавчих органах на єдиних організаційних та правових засадах організації документообігу, визначених цією Інструкцією.</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285" w:name="n931"/>
      <w:bookmarkEnd w:id="285"/>
      <w:r>
        <w:rPr>
          <w:color w:val="000000"/>
          <w:sz w:val="28"/>
          <w:szCs w:val="28"/>
        </w:rPr>
        <w:t>124. Ефективна організація документообігу передбачає:</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286" w:name="n932"/>
      <w:bookmarkEnd w:id="286"/>
      <w:r>
        <w:rPr>
          <w:color w:val="000000"/>
          <w:sz w:val="28"/>
          <w:szCs w:val="28"/>
        </w:rPr>
        <w:t>проходження документів у міській раді, виконавчих органах найкоротшим шляхом;</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287" w:name="n933"/>
      <w:bookmarkEnd w:id="287"/>
      <w:r>
        <w:rPr>
          <w:color w:val="000000"/>
          <w:sz w:val="28"/>
          <w:szCs w:val="28"/>
        </w:rPr>
        <w:t>скорочення кількості інстанцій проходження документів (зокрема під час погодження);</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288" w:name="n934"/>
      <w:bookmarkEnd w:id="288"/>
      <w:r>
        <w:rPr>
          <w:color w:val="000000"/>
          <w:sz w:val="28"/>
          <w:szCs w:val="28"/>
        </w:rPr>
        <w:t>одноразовість операцій з опрацювання документів, уникнення дублювання під час роботи з ними;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289" w:name="n935"/>
      <w:bookmarkEnd w:id="289"/>
      <w:r>
        <w:rPr>
          <w:color w:val="000000"/>
          <w:sz w:val="28"/>
          <w:szCs w:val="28"/>
        </w:rPr>
        <w:t>централізацію (здійснення однотипних операцій з документами в одному місці);</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290" w:name="n936"/>
      <w:bookmarkEnd w:id="290"/>
      <w:r>
        <w:rPr>
          <w:color w:val="000000"/>
          <w:sz w:val="28"/>
          <w:szCs w:val="28"/>
        </w:rPr>
        <w:t>усунення операцій, які можна автоматизувати.</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 xml:space="preserve">125. Порядок документообігу регламентується цією </w:t>
      </w:r>
      <w:r>
        <w:rPr>
          <w:sz w:val="28"/>
          <w:szCs w:val="28"/>
        </w:rPr>
        <w:t>Інструкцією</w:t>
      </w:r>
      <w:r>
        <w:rPr>
          <w:color w:val="000000"/>
          <w:sz w:val="28"/>
          <w:szCs w:val="28"/>
        </w:rPr>
        <w:t>, положеннями про виконавчі органи.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9"/>
          <w:b/>
          <w:b/>
          <w:bCs/>
          <w:color w:val="000000"/>
          <w:sz w:val="28"/>
          <w:szCs w:val="28"/>
        </w:rPr>
      </w:pPr>
      <w:bookmarkStart w:id="291" w:name="n937"/>
      <w:bookmarkEnd w:id="291"/>
      <w:r>
        <w:rPr>
          <w:rStyle w:val="Rvts9"/>
          <w:b/>
          <w:bCs/>
          <w:color w:val="000000"/>
          <w:sz w:val="28"/>
          <w:szCs w:val="28"/>
        </w:rPr>
        <w:t xml:space="preserve">Приймання та первинне опрацювання документів, що надходять </w:t>
        <w:br/>
        <w:t>до міської ради та її виконавчих органів</w:t>
      </w:r>
    </w:p>
    <w:p>
      <w:pPr>
        <w:pStyle w:val="Rvps12"/>
        <w:widowControl/>
        <w:shd w:val="clear" w:color="auto" w:fill="FFFFFF"/>
        <w:bidi w:val="0"/>
        <w:spacing w:lineRule="auto" w:line="240" w:beforeAutospacing="0" w:before="0" w:afterAutospacing="0" w:after="0"/>
        <w:ind w:left="0" w:right="0" w:firstLine="567"/>
        <w:jc w:val="center"/>
        <w:textAlignment w:val="baseline"/>
        <w:rPr>
          <w:color w:val="000000"/>
          <w:sz w:val="28"/>
          <w:szCs w:val="28"/>
        </w:rPr>
      </w:pPr>
      <w:r>
        <w:rPr>
          <w:color w:val="000000"/>
          <w:sz w:val="28"/>
          <w:szCs w:val="28"/>
        </w:rPr>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292" w:name="n938"/>
      <w:bookmarkEnd w:id="292"/>
      <w:r>
        <w:rPr>
          <w:color w:val="000000"/>
          <w:sz w:val="28"/>
          <w:szCs w:val="28"/>
        </w:rPr>
        <w:t>126. Доставка документів до міської ради, виконавчих органів здійснюється через систему взаємодії, а також з використанням засобів поштового зв’язку, спеціального зв’язку, електрозв’язку, кур’єрською та фельд’єгерською службою, через громадські приймальні.</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293" w:name="n939"/>
      <w:bookmarkEnd w:id="293"/>
      <w:r>
        <w:rPr>
          <w:color w:val="000000"/>
          <w:sz w:val="28"/>
          <w:szCs w:val="28"/>
        </w:rPr>
        <w:t xml:space="preserve">Поштою та через кур’єрську службу доставляється письмова кореспонденція у паперовій формі, поштові картки, бандеролі, дрібні пакети, </w:t>
        <w:br/>
        <w:t>а також періодичні друковані видання.</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294" w:name="n940"/>
      <w:bookmarkEnd w:id="294"/>
      <w:r>
        <w:rPr>
          <w:color w:val="000000"/>
          <w:sz w:val="28"/>
          <w:szCs w:val="28"/>
        </w:rPr>
        <w:t>Фельд’єгерською службою та службою спеціального зв’язку доставляється спеціальна кореспонденція.</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Каналами електрозв’язку, в тому числі системою взаємодії, доставляються факсограми, телефонограми, електронні документи із застосовуванням електронного цифрового підпису та документи в електронній формі без електронного цифрового підпису.</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295" w:name="n941"/>
      <w:bookmarkEnd w:id="295"/>
      <w:r>
        <w:rPr>
          <w:color w:val="000000"/>
          <w:sz w:val="28"/>
          <w:szCs w:val="28"/>
        </w:rPr>
        <w:t>127. Усі документи, що надходять до міської ради, виконавчих органів, приймаються централізовано службою діловодства без права делегування відповідної функції іншим виконавчим органам.</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296" w:name="n942"/>
      <w:bookmarkEnd w:id="296"/>
      <w:r>
        <w:rPr>
          <w:color w:val="000000"/>
          <w:sz w:val="28"/>
          <w:szCs w:val="28"/>
        </w:rPr>
        <w:t>У службі діловодства розкриваються всі конверти, крім тих, що мають напис «особисто». У такому випадку реєстраційний індекс та дата реєстрації наносяться на конверт.</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297" w:name="n943"/>
      <w:bookmarkEnd w:id="297"/>
      <w:r>
        <w:rPr>
          <w:color w:val="000000"/>
          <w:sz w:val="28"/>
          <w:szCs w:val="28"/>
        </w:rPr>
        <w:t>Рекомендована, спеціальна та кореспонденція з оголошеною цінністю приймається під підпис у журналі, реєстрі або повідомленні про вручення.</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298" w:name="n944"/>
      <w:bookmarkEnd w:id="298"/>
      <w:r>
        <w:rPr>
          <w:color w:val="000000"/>
          <w:sz w:val="28"/>
          <w:szCs w:val="28"/>
        </w:rPr>
        <w:t>128. У разі надходження кореспонденції з відміткою «Терміново» фіксується не лише дата, а і години та хвилини доставки.</w:t>
      </w:r>
    </w:p>
    <w:p>
      <w:pPr>
        <w:pStyle w:val="Rvps2"/>
        <w:widowControl/>
        <w:shd w:val="clear" w:color="auto" w:fill="FFFFFF"/>
        <w:bidi w:val="0"/>
        <w:spacing w:lineRule="auto" w:line="240" w:beforeAutospacing="0" w:before="0" w:afterAutospacing="0" w:after="0"/>
        <w:ind w:left="0" w:right="0" w:firstLine="567"/>
        <w:jc w:val="both"/>
        <w:textAlignment w:val="baseline"/>
        <w:rPr>
          <w:sz w:val="28"/>
          <w:szCs w:val="28"/>
        </w:rPr>
      </w:pPr>
      <w:bookmarkStart w:id="299" w:name="n945"/>
      <w:bookmarkEnd w:id="299"/>
      <w:r>
        <w:rPr>
          <w:sz w:val="28"/>
          <w:szCs w:val="28"/>
        </w:rPr>
        <w:t>Документи, що надійшли через систему взаємодії, друкуються та підлягають реєстрації в спеціальних журналах (додаток 9).</w:t>
      </w:r>
      <w:bookmarkStart w:id="300" w:name="n946"/>
      <w:bookmarkEnd w:id="300"/>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129. Конверти зберігаються і додаються до документів, якщо лише за конвертом можна встановити адресу відправника, час відправлення та одержання документа або у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w:t>
      </w:r>
    </w:p>
    <w:p>
      <w:pPr>
        <w:pStyle w:val="Rvps2"/>
        <w:widowControl/>
        <w:shd w:val="clear" w:color="auto" w:fill="FFFFFF"/>
        <w:bidi w:val="0"/>
        <w:spacing w:lineRule="auto" w:line="240" w:beforeAutospacing="0" w:before="0" w:afterAutospacing="0" w:after="0"/>
        <w:ind w:left="0" w:right="0" w:firstLine="567"/>
        <w:jc w:val="both"/>
        <w:textAlignment w:val="baseline"/>
        <w:rPr>
          <w:sz w:val="28"/>
          <w:szCs w:val="28"/>
        </w:rPr>
      </w:pPr>
      <w:bookmarkStart w:id="301" w:name="n947"/>
      <w:bookmarkEnd w:id="301"/>
      <w:r>
        <w:rPr>
          <w:color w:val="000000"/>
          <w:sz w:val="28"/>
          <w:szCs w:val="28"/>
        </w:rPr>
        <w:t xml:space="preserve">У разі відсутності додатків, зазначених у документі, або окремих аркушів, а також наявності помилок в оформленні документа, що унеможливлює його виконання (відсутність підпису, відбитку печатки, грифу затвердження, </w:t>
      </w:r>
      <w:r>
        <w:rPr>
          <w:sz w:val="28"/>
          <w:szCs w:val="28"/>
        </w:rPr>
        <w:t>минув термін виконання</w:t>
      </w:r>
      <w:r>
        <w:rPr>
          <w:color w:val="000000"/>
          <w:sz w:val="28"/>
          <w:szCs w:val="28"/>
        </w:rPr>
        <w:t xml:space="preserve"> тощо), документ не реєструється і відправникові надсилається повідомлення або йому повідомляється про це телефоном. </w:t>
      </w:r>
      <w:r>
        <w:rPr>
          <w:sz w:val="28"/>
          <w:szCs w:val="28"/>
        </w:rPr>
        <w:t>При цьому на документі робиться відповідна відмітка із зазначенням дати запиту (розмови телефоном), посади та прізвища особи, якій зроблено запит, підпису, ініціалів та прізвища особи, що здійснила запит.</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02" w:name="n948"/>
      <w:bookmarkEnd w:id="302"/>
      <w:r>
        <w:rPr>
          <w:color w:val="000000"/>
          <w:sz w:val="28"/>
          <w:szCs w:val="28"/>
        </w:rPr>
        <w:t>У разі пошкодження конверта робиться відповідна відмітка у поштовому реєстрі.</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03" w:name="n949"/>
      <w:bookmarkEnd w:id="303"/>
      <w:r>
        <w:rPr>
          <w:color w:val="000000"/>
          <w:sz w:val="28"/>
          <w:szCs w:val="28"/>
        </w:rPr>
        <w:t>У разі відсутності, нецілісності вкладень внаслідок пошкодження конверта, упакування, що призвело до неможливості прочитання тексту документа, складається акт у двох примірниках, один з яких надсилається кореспонденту, а інший зберігається у відділі ЦНАП.</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04" w:name="n950"/>
      <w:bookmarkEnd w:id="304"/>
      <w:r>
        <w:rPr>
          <w:sz w:val="28"/>
          <w:szCs w:val="28"/>
        </w:rPr>
        <w:t>130. Документ повертається відправникові без розгляду у разі його надходження не за адресою (адресований іншим установам), а також якщо під час його відкриття не виявлено письмового звернення на адресу Бібрської міської ради, виконавчих органів або їх посадових осіб.</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sz w:val="28"/>
          <w:szCs w:val="28"/>
        </w:rPr>
        <w:t xml:space="preserve">131. Електронні носії інформації обов’язково передаються із супровідним листом. </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sz w:val="28"/>
          <w:szCs w:val="28"/>
        </w:rPr>
        <w:t xml:space="preserve">132. У разі одержання факсимільного повідомлення не в повному обсязі або за наявності тексту неналежної якості, що унеможливлює роботу з ним, документ не реєструється і про це обов’язково інформується відправник. </w:t>
      </w:r>
      <w:bookmarkStart w:id="305" w:name="n952"/>
      <w:bookmarkEnd w:id="305"/>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9"/>
          <w:b/>
          <w:b/>
          <w:bCs/>
          <w:color w:val="000000"/>
          <w:sz w:val="28"/>
          <w:szCs w:val="28"/>
        </w:rPr>
      </w:pPr>
      <w:r>
        <w:rPr>
          <w:b/>
          <w:bCs/>
          <w:color w:val="000000"/>
          <w:sz w:val="28"/>
          <w:szCs w:val="28"/>
        </w:rPr>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9"/>
          <w:b/>
          <w:b/>
          <w:bCs/>
          <w:color w:val="000000"/>
          <w:sz w:val="28"/>
          <w:szCs w:val="28"/>
        </w:rPr>
      </w:pPr>
      <w:r>
        <w:rPr>
          <w:rStyle w:val="Rvts9"/>
          <w:b/>
          <w:bCs/>
          <w:color w:val="000000"/>
          <w:sz w:val="28"/>
          <w:szCs w:val="28"/>
        </w:rPr>
        <w:t>Попередній розгляд документів</w:t>
      </w:r>
    </w:p>
    <w:p>
      <w:pPr>
        <w:pStyle w:val="Rvps12"/>
        <w:widowControl/>
        <w:shd w:val="clear" w:color="auto" w:fill="FFFFFF"/>
        <w:bidi w:val="0"/>
        <w:spacing w:lineRule="auto" w:line="240" w:beforeAutospacing="0" w:before="0" w:afterAutospacing="0" w:after="0"/>
        <w:ind w:left="0" w:right="0" w:firstLine="567"/>
        <w:jc w:val="center"/>
        <w:textAlignment w:val="baseline"/>
        <w:rPr>
          <w:b/>
          <w:b/>
          <w:color w:val="000000"/>
          <w:sz w:val="28"/>
          <w:szCs w:val="28"/>
        </w:rPr>
      </w:pPr>
      <w:r>
        <w:rPr>
          <w:b/>
          <w:color w:val="000000"/>
          <w:sz w:val="28"/>
          <w:szCs w:val="28"/>
        </w:rPr>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06" w:name="n953"/>
      <w:bookmarkEnd w:id="306"/>
      <w:r>
        <w:rPr>
          <w:color w:val="000000"/>
          <w:sz w:val="28"/>
          <w:szCs w:val="28"/>
        </w:rPr>
        <w:t>133. Усі вхідні документи підлягають попередньому розгляду у відділі ЦНАП.</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07" w:name="n954"/>
      <w:bookmarkEnd w:id="307"/>
      <w:r>
        <w:rPr>
          <w:color w:val="000000"/>
          <w:sz w:val="28"/>
          <w:szCs w:val="28"/>
        </w:rPr>
        <w:t>134. Документи, адресовані міському голові, секретарю міської ради, заступнику міського голови, керуючому справами виконавчого комітету міської ради, заступникам міського голови, підлягають попередньому розгляду у відділі ЦНАП.</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Документи, в яких не зазначено конкретну посадову особу як адресат, підлягають попередньому розгляду у виконавчому органі, який їх отримав.</w:t>
      </w:r>
    </w:p>
    <w:p>
      <w:pPr>
        <w:pStyle w:val="Normal"/>
        <w:widowControl/>
        <w:shd w:val="clear" w:color="auto" w:fill="FFFFFF"/>
        <w:bidi w:val="0"/>
        <w:spacing w:lineRule="auto" w:line="240" w:before="0" w:after="0"/>
        <w:ind w:left="0" w:right="0" w:firstLine="567"/>
        <w:jc w:val="both"/>
        <w:textAlignment w:val="baseline"/>
        <w:rPr/>
      </w:pPr>
      <w:r>
        <w:rPr>
          <w:rFonts w:eastAsia="Times New Roman" w:cs="Times New Roman" w:ascii="Times New Roman" w:hAnsi="Times New Roman"/>
          <w:color w:val="000000"/>
          <w:sz w:val="28"/>
          <w:szCs w:val="28"/>
          <w:lang w:eastAsia="uk-UA"/>
        </w:rPr>
        <w:t>135. Метою попереднього розгляду документів є відокремлення таких, що потребують обов’язкового розгляду міським головою, його заступниками або керівниками виконавчих органів.</w:t>
      </w:r>
    </w:p>
    <w:p>
      <w:pPr>
        <w:pStyle w:val="Normal"/>
        <w:widowControl/>
        <w:shd w:val="clear" w:color="auto" w:fill="FFFFFF"/>
        <w:bidi w:val="0"/>
        <w:spacing w:lineRule="auto" w:line="240" w:before="0" w:after="0"/>
        <w:ind w:left="0" w:right="0" w:firstLine="567"/>
        <w:jc w:val="both"/>
        <w:textAlignment w:val="baseline"/>
        <w:rPr/>
      </w:pPr>
      <w:r>
        <w:rPr>
          <w:rFonts w:eastAsia="Times New Roman" w:cs="Times New Roman" w:ascii="Times New Roman" w:hAnsi="Times New Roman"/>
          <w:color w:val="000000"/>
          <w:sz w:val="28"/>
          <w:szCs w:val="28"/>
          <w:lang w:eastAsia="uk-UA"/>
        </w:rPr>
        <w:t>Обов’язковому розгляду міським головою підлягають акти органів державної влади, доручення вищих посадових осіб, запити, звернення, а також кореспонденція Верховної Ради України, Адміністрації Президента України, Кабінету Міністрів України, рішення органів місцевого самоврядування, а також найважливіші документи, які містять інформацію з основних питань діяльності міської ради і потребують вирішення безпосередньо міським головою.</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Інші документи передаються заступникам міського голови або керівникам виконавчих органів (виконавцям), у підпорядкуванні яких знаходяться відповідні виконавчі органи.</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 xml:space="preserve">136. Попередній розгляд документів повинен здійснюватися у день надходження (доставки) або не пізніше 10 години наступного робочого дня </w:t>
        <w:br/>
        <w:t xml:space="preserve">у разі надходження їх після закінчення робочого дня, у вихідні та святкові неробочі дні. </w:t>
      </w:r>
    </w:p>
    <w:p>
      <w:pPr>
        <w:pStyle w:val="Normal"/>
        <w:widowControl/>
        <w:shd w:val="clear" w:color="auto" w:fill="FFFFFF"/>
        <w:bidi w:val="0"/>
        <w:spacing w:lineRule="auto" w:line="240" w:before="0" w:after="0"/>
        <w:ind w:left="0" w:right="0" w:firstLine="567"/>
        <w:jc w:val="both"/>
        <w:textAlignment w:val="baseline"/>
        <w:rPr/>
      </w:pPr>
      <w:bookmarkStart w:id="308" w:name="n116"/>
      <w:bookmarkStart w:id="309" w:name="n117"/>
      <w:bookmarkEnd w:id="308"/>
      <w:bookmarkEnd w:id="309"/>
      <w:r>
        <w:rPr>
          <w:rFonts w:eastAsia="Times New Roman" w:cs="Times New Roman" w:ascii="Times New Roman" w:hAnsi="Times New Roman"/>
          <w:color w:val="000000"/>
          <w:sz w:val="28"/>
          <w:szCs w:val="28"/>
          <w:lang w:eastAsia="uk-UA"/>
        </w:rPr>
        <w:t>136. За результатами попереднього розгляду отриманий через систему взаємодії електронний документ підлягає реєстрації, крім випадків, коли:</w:t>
      </w:r>
    </w:p>
    <w:p>
      <w:pPr>
        <w:pStyle w:val="Normal"/>
        <w:widowControl/>
        <w:shd w:val="clear" w:color="auto" w:fill="FFFFFF"/>
        <w:bidi w:val="0"/>
        <w:spacing w:lineRule="auto" w:line="240" w:before="0" w:after="0"/>
        <w:ind w:left="0" w:right="0" w:firstLine="567"/>
        <w:jc w:val="both"/>
        <w:textAlignment w:val="baseline"/>
        <w:rPr/>
      </w:pPr>
      <w:bookmarkStart w:id="310" w:name="n118"/>
      <w:bookmarkEnd w:id="310"/>
      <w:r>
        <w:rPr>
          <w:rFonts w:eastAsia="Times New Roman" w:cs="Times New Roman" w:ascii="Times New Roman" w:hAnsi="Times New Roman"/>
          <w:color w:val="000000"/>
          <w:sz w:val="28"/>
          <w:szCs w:val="28"/>
          <w:lang w:eastAsia="uk-UA"/>
        </w:rPr>
        <w:t xml:space="preserve">порушено вимоги щодо форми підготовки або оформлено з порушенням вимог </w:t>
      </w:r>
      <w:r>
        <w:fldChar w:fldCharType="begin"/>
      </w:r>
      <w:r>
        <w:rPr>
          <w:rStyle w:val="ListLabel1"/>
          <w:sz w:val="28"/>
          <w:szCs w:val="28"/>
          <w:rFonts w:eastAsia="Times New Roman" w:cs="Times New Roman" w:ascii="Times New Roman" w:hAnsi="Times New Roman"/>
        </w:rPr>
        <w:instrText> HYPERLINK "http://zakon2.rada.gov.ua/laws/show/55-2018-п/print1509541859213717" \l "n335"</w:instrText>
      </w:r>
      <w:r>
        <w:rPr>
          <w:rStyle w:val="ListLabel1"/>
          <w:sz w:val="28"/>
          <w:szCs w:val="28"/>
          <w:rFonts w:eastAsia="Times New Roman" w:cs="Times New Roman" w:ascii="Times New Roman" w:hAnsi="Times New Roman"/>
        </w:rPr>
        <w:fldChar w:fldCharType="separate"/>
      </w:r>
      <w:r>
        <w:rPr>
          <w:rStyle w:val="ListLabel1"/>
          <w:rFonts w:eastAsia="Times New Roman" w:cs="Times New Roman" w:ascii="Times New Roman" w:hAnsi="Times New Roman"/>
          <w:sz w:val="28"/>
          <w:szCs w:val="28"/>
          <w:lang w:eastAsia="uk-UA"/>
        </w:rPr>
        <w:t>пунктів 117</w:t>
      </w:r>
      <w:r>
        <w:rPr>
          <w:rStyle w:val="ListLabel1"/>
          <w:sz w:val="28"/>
          <w:szCs w:val="28"/>
          <w:rFonts w:eastAsia="Times New Roman" w:cs="Times New Roman" w:ascii="Times New Roman" w:hAnsi="Times New Roman"/>
        </w:rPr>
        <w:fldChar w:fldCharType="end"/>
      </w:r>
      <w:r>
        <w:rPr>
          <w:rFonts w:eastAsia="Times New Roman" w:cs="Times New Roman" w:ascii="Times New Roman" w:hAnsi="Times New Roman"/>
          <w:sz w:val="28"/>
          <w:szCs w:val="28"/>
          <w:lang w:eastAsia="uk-UA"/>
        </w:rPr>
        <w:t xml:space="preserve">, </w:t>
      </w:r>
      <w:r>
        <w:fldChar w:fldCharType="begin"/>
      </w:r>
      <w:r>
        <w:rPr>
          <w:rStyle w:val="ListLabel1"/>
          <w:sz w:val="28"/>
          <w:szCs w:val="28"/>
          <w:rFonts w:eastAsia="Times New Roman" w:cs="Times New Roman" w:ascii="Times New Roman" w:hAnsi="Times New Roman"/>
        </w:rPr>
        <w:instrText> HYPERLINK "http://zakon2.rada.gov.ua/laws/show/55-2018-п/print1509541859213717" \l "n341"</w:instrText>
      </w:r>
      <w:r>
        <w:rPr>
          <w:rStyle w:val="ListLabel1"/>
          <w:sz w:val="28"/>
          <w:szCs w:val="28"/>
          <w:rFonts w:eastAsia="Times New Roman" w:cs="Times New Roman" w:ascii="Times New Roman" w:hAnsi="Times New Roman"/>
        </w:rPr>
        <w:fldChar w:fldCharType="separate"/>
      </w:r>
      <w:r>
        <w:rPr>
          <w:rStyle w:val="ListLabel1"/>
          <w:rFonts w:eastAsia="Times New Roman" w:cs="Times New Roman" w:ascii="Times New Roman" w:hAnsi="Times New Roman"/>
          <w:sz w:val="28"/>
          <w:szCs w:val="28"/>
          <w:lang w:eastAsia="uk-UA"/>
        </w:rPr>
        <w:t>118</w:t>
      </w:r>
      <w:r>
        <w:rPr>
          <w:rStyle w:val="ListLabel1"/>
          <w:sz w:val="28"/>
          <w:szCs w:val="28"/>
          <w:rFonts w:eastAsia="Times New Roman" w:cs="Times New Roman" w:ascii="Times New Roman" w:hAnsi="Times New Roman"/>
        </w:rPr>
        <w:fldChar w:fldCharType="end"/>
      </w:r>
      <w:r>
        <w:rPr>
          <w:rFonts w:eastAsia="Times New Roman" w:cs="Times New Roman" w:ascii="Times New Roman" w:hAnsi="Times New Roman"/>
          <w:sz w:val="28"/>
          <w:szCs w:val="28"/>
          <w:lang w:eastAsia="uk-UA"/>
        </w:rPr>
        <w:t xml:space="preserve"> </w:t>
      </w:r>
      <w:r>
        <w:rPr>
          <w:rFonts w:eastAsia="Times New Roman" w:cs="Times New Roman" w:ascii="Times New Roman" w:hAnsi="Times New Roman"/>
          <w:color w:val="000000"/>
          <w:sz w:val="28"/>
          <w:szCs w:val="28"/>
          <w:lang w:eastAsia="uk-UA"/>
        </w:rPr>
        <w:t xml:space="preserve">Типової інструкції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 затвердженої постановою Кабінету Міністрів України від 17.01.2018 № 55; </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електронний документ надійшов не за адресою;</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11" w:name="n120"/>
      <w:bookmarkEnd w:id="311"/>
      <w:r>
        <w:rPr>
          <w:rFonts w:eastAsia="Times New Roman" w:cs="Times New Roman" w:ascii="Times New Roman" w:hAnsi="Times New Roman"/>
          <w:color w:val="000000"/>
          <w:sz w:val="28"/>
          <w:szCs w:val="28"/>
          <w:lang w:eastAsia="uk-UA"/>
        </w:rPr>
        <w:t>електронний документ надійшов повторно;</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12" w:name="n121"/>
      <w:bookmarkEnd w:id="312"/>
      <w:r>
        <w:rPr>
          <w:rFonts w:eastAsia="Times New Roman" w:cs="Times New Roman" w:ascii="Times New Roman" w:hAnsi="Times New Roman"/>
          <w:color w:val="000000"/>
          <w:sz w:val="28"/>
          <w:szCs w:val="28"/>
          <w:lang w:eastAsia="uk-UA"/>
        </w:rPr>
        <w:t>заявлений склад електронного документа не відповідає фактичному;</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13" w:name="n122"/>
      <w:bookmarkEnd w:id="313"/>
      <w:r>
        <w:rPr>
          <w:rFonts w:eastAsia="Times New Roman" w:cs="Times New Roman" w:ascii="Times New Roman" w:hAnsi="Times New Roman"/>
          <w:color w:val="000000"/>
          <w:sz w:val="28"/>
          <w:szCs w:val="28"/>
          <w:lang w:eastAsia="uk-UA"/>
        </w:rPr>
        <w:t>реквізити вхідного електронного документа не збігаються з реквізитами, зазначеними в електронному документі;</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14" w:name="n123"/>
      <w:bookmarkEnd w:id="314"/>
      <w:r>
        <w:rPr>
          <w:rFonts w:eastAsia="Times New Roman" w:cs="Times New Roman" w:ascii="Times New Roman" w:hAnsi="Times New Roman"/>
          <w:color w:val="000000"/>
          <w:sz w:val="28"/>
          <w:szCs w:val="28"/>
          <w:lang w:eastAsia="uk-UA"/>
        </w:rPr>
        <w:t>на електронному документі відсутній електронний цифровий підпис підписувача чи відсутня електронна печатка установи, наявність якої на ньому передбачена Типовою інструкцією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 затвердженої постановою Кабінету Міністрів України від 17.01.2018 № 55;</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15" w:name="n124"/>
      <w:bookmarkEnd w:id="315"/>
      <w:r>
        <w:rPr>
          <w:rFonts w:eastAsia="Times New Roman" w:cs="Times New Roman" w:ascii="Times New Roman" w:hAnsi="Times New Roman"/>
          <w:color w:val="000000"/>
          <w:sz w:val="28"/>
          <w:szCs w:val="28"/>
          <w:lang w:eastAsia="uk-UA"/>
        </w:rPr>
        <w:t>на документ накладено електронний цифровий підпис особи, яка не є підписувачем документа або особою, що виконує його обов’язки;</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16" w:name="n125"/>
      <w:bookmarkEnd w:id="316"/>
      <w:r>
        <w:rPr>
          <w:rFonts w:eastAsia="Times New Roman" w:cs="Times New Roman" w:ascii="Times New Roman" w:hAnsi="Times New Roman"/>
          <w:color w:val="000000"/>
          <w:sz w:val="28"/>
          <w:szCs w:val="28"/>
          <w:lang w:eastAsia="uk-UA"/>
        </w:rPr>
        <w:t>відсутня електронна позначка часу;</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17" w:name="n126"/>
      <w:bookmarkEnd w:id="317"/>
      <w:r>
        <w:rPr>
          <w:rFonts w:eastAsia="Times New Roman" w:cs="Times New Roman" w:ascii="Times New Roman" w:hAnsi="Times New Roman"/>
          <w:color w:val="000000"/>
          <w:sz w:val="28"/>
          <w:szCs w:val="28"/>
          <w:lang w:eastAsia="uk-UA"/>
        </w:rPr>
        <w:t>візуальна форма електронного документа не придатна для сприймання її змісту людиною.</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18" w:name="n127"/>
      <w:bookmarkEnd w:id="318"/>
      <w:r>
        <w:rPr>
          <w:rFonts w:eastAsia="Times New Roman" w:cs="Times New Roman" w:ascii="Times New Roman" w:hAnsi="Times New Roman"/>
          <w:color w:val="000000"/>
          <w:sz w:val="28"/>
          <w:szCs w:val="28"/>
          <w:lang w:eastAsia="uk-UA"/>
        </w:rPr>
        <w:t xml:space="preserve">У цих випадках </w:t>
      </w:r>
      <w:r>
        <w:rPr>
          <w:rFonts w:cs="Times New Roman" w:ascii="Times New Roman" w:hAnsi="Times New Roman" w:asciiTheme="majorHAnsi" w:cstheme="majorHAnsi" w:hAnsiTheme="majorHAnsi"/>
          <w:color w:val="000000"/>
          <w:sz w:val="28"/>
          <w:szCs w:val="28"/>
        </w:rPr>
        <w:t>відділ ЦНАП</w:t>
      </w:r>
      <w:r>
        <w:rPr>
          <w:rFonts w:eastAsia="Times New Roman" w:cs="Times New Roman" w:ascii="Times New Roman" w:hAnsi="Times New Roman" w:asciiTheme="majorHAnsi" w:cstheme="majorHAnsi" w:hAnsiTheme="majorHAnsi"/>
          <w:color w:val="000000"/>
          <w:sz w:val="28"/>
          <w:szCs w:val="28"/>
          <w:lang w:eastAsia="uk-UA"/>
        </w:rPr>
        <w:t xml:space="preserve"> відмовляє</w:t>
      </w:r>
      <w:r>
        <w:rPr>
          <w:rFonts w:eastAsia="Times New Roman" w:cs="Times New Roman" w:ascii="Times New Roman" w:hAnsi="Times New Roman"/>
          <w:color w:val="000000"/>
          <w:sz w:val="28"/>
          <w:szCs w:val="28"/>
          <w:lang w:eastAsia="uk-UA"/>
        </w:rPr>
        <w:t xml:space="preserve"> у реєстрації такого електронного документа із зазначенням однієї з наведених підстав.</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19" w:name="n955"/>
      <w:bookmarkEnd w:id="319"/>
      <w:r>
        <w:rPr>
          <w:color w:val="000000"/>
          <w:sz w:val="28"/>
          <w:szCs w:val="28"/>
        </w:rPr>
        <w:t>137. На стадії попереднього розгляду здійснюється відбір документів, що не підлягають реєстрації службою діловодства, а також таких, що передаються для спеціального обліку виконавчим органам</w:t>
      </w:r>
      <w:r>
        <w:rPr>
          <w:sz w:val="28"/>
          <w:szCs w:val="28"/>
        </w:rPr>
        <w:t>.</w:t>
      </w:r>
    </w:p>
    <w:p>
      <w:pPr>
        <w:pStyle w:val="Normal"/>
        <w:widowControl/>
        <w:bidi w:val="0"/>
        <w:spacing w:lineRule="auto" w:line="240" w:before="0" w:after="0"/>
        <w:ind w:left="0" w:right="0" w:firstLine="567"/>
        <w:jc w:val="both"/>
        <w:rPr/>
      </w:pPr>
      <w:r>
        <w:rPr>
          <w:rFonts w:cs="Times New Roman" w:ascii="Times New Roman" w:hAnsi="Times New Roman"/>
          <w:color w:val="000000"/>
          <w:sz w:val="28"/>
          <w:szCs w:val="28"/>
        </w:rPr>
        <w:t xml:space="preserve">138. </w:t>
      </w:r>
      <w:r>
        <w:rPr>
          <w:rFonts w:eastAsia="Times New Roman" w:cs="Times New Roman" w:ascii="Times New Roman" w:hAnsi="Times New Roman"/>
          <w:sz w:val="28"/>
          <w:szCs w:val="28"/>
          <w:lang w:eastAsia="ru-RU"/>
        </w:rPr>
        <w:t>У разі надходження звернення, зміст якого містить слово «корупція» у різних відмінках та словосполученнях, головою міської ради забезпечується скликання представників відповідних виконавчих органів для комісійного розгляду такого звернення.</w:t>
      </w:r>
    </w:p>
    <w:p>
      <w:pPr>
        <w:pStyle w:val="Normal"/>
        <w:widowControl/>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Посадові особи, що беруть участь у комісійному розгляді, визначаються керівниками зазначених виконавчих органів.</w:t>
      </w:r>
    </w:p>
    <w:p>
      <w:pPr>
        <w:pStyle w:val="Normal"/>
        <w:widowControl/>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Попередній комісійний розгляд звернення здійснюється не пізніше 11 години наступного робочого дня після їх надходження. </w:t>
      </w:r>
    </w:p>
    <w:p>
      <w:pPr>
        <w:pStyle w:val="Normal"/>
        <w:widowControl/>
        <w:bidi w:val="0"/>
        <w:spacing w:lineRule="auto" w:line="240" w:before="0" w:after="0"/>
        <w:ind w:left="0" w:right="0" w:firstLine="567"/>
        <w:jc w:val="both"/>
        <w:rPr/>
      </w:pPr>
      <w:r>
        <w:rPr>
          <w:rFonts w:eastAsia="Times New Roman" w:cs="Times New Roman" w:ascii="Times New Roman" w:hAnsi="Times New Roman"/>
          <w:sz w:val="28"/>
          <w:szCs w:val="28"/>
          <w:lang w:eastAsia="ru-RU"/>
        </w:rPr>
        <w:t>За результатами попереднього розгляду звернення готується висновок, який підписується усіма посадовими особами, що брали участь у розгляді, та зазначається одне з таких рішень:</w:t>
      </w:r>
    </w:p>
    <w:p>
      <w:pPr>
        <w:pStyle w:val="Normal"/>
        <w:widowControl/>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зміст звернення містить факти про порушення вимог або обмежень Закону України «Про запобігання корупції»;</w:t>
      </w:r>
    </w:p>
    <w:p>
      <w:pPr>
        <w:pStyle w:val="Normal"/>
        <w:widowControl/>
        <w:bidi w:val="0"/>
        <w:spacing w:lineRule="auto" w:line="240" w:before="0" w:after="0"/>
        <w:ind w:left="0" w:right="0" w:firstLine="567"/>
        <w:jc w:val="both"/>
        <w:rPr/>
      </w:pPr>
      <w:r>
        <w:rPr>
          <w:rFonts w:eastAsia="Times New Roman" w:cs="Times New Roman" w:ascii="Times New Roman" w:hAnsi="Times New Roman"/>
          <w:sz w:val="28"/>
          <w:szCs w:val="28"/>
          <w:lang w:eastAsia="ru-RU"/>
        </w:rPr>
        <w:t>зміст звернення не містить фактів про порушення вимог або обмежень Закону України «Про запобігання корупції» та підлягає розгляду відповідно до Закону України «Про звернення громадян».</w:t>
      </w:r>
    </w:p>
    <w:p>
      <w:pPr>
        <w:pStyle w:val="Normal"/>
        <w:widowControl/>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 висновку обов’язково зазначається виконавчий орган (виконавчі органи), до повноважень якого (яких) відноситься розгляд такого звернення.</w:t>
      </w:r>
    </w:p>
    <w:p>
      <w:pPr>
        <w:pStyle w:val="Normal"/>
        <w:widowControl/>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Якщо звернення містить факти про порушення вимог або обмежень Закону України «Про запобігання корупції», воно після комісійного розгляду разом із висновком реєструється </w:t>
      </w:r>
      <w:r>
        <w:rPr>
          <w:rFonts w:cs="Times New Roman" w:ascii="Times New Roman" w:hAnsi="Times New Roman" w:asciiTheme="majorHAnsi" w:cstheme="majorHAnsi" w:hAnsiTheme="majorHAnsi"/>
          <w:color w:val="000000"/>
          <w:sz w:val="28"/>
          <w:szCs w:val="28"/>
        </w:rPr>
        <w:t>у відділі ЦНАП</w:t>
      </w:r>
      <w:r>
        <w:rPr>
          <w:rFonts w:eastAsia="Times New Roman" w:cs="Times New Roman" w:ascii="Times New Roman" w:hAnsi="Times New Roman"/>
          <w:sz w:val="28"/>
          <w:szCs w:val="28"/>
          <w:lang w:eastAsia="ru-RU"/>
        </w:rPr>
        <w:t xml:space="preserve"> та передається на розгляд керівництву міської ради для надання доручення про розгляд як повідомлення про порушення вимог та обмежень Закону України «Про запобігання корупції» у встановленому порядку.</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sz w:val="28"/>
          <w:szCs w:val="28"/>
          <w:lang w:eastAsia="ru-RU"/>
        </w:rPr>
        <w:t xml:space="preserve">Якщо письмове звернення не є повідомленням про порушення вимог та обмежень Закону України «Про запобігання корупції», воно після комісійного розгляду разом із висновком реєструється </w:t>
      </w:r>
      <w:r>
        <w:rPr>
          <w:color w:val="000000"/>
          <w:sz w:val="28"/>
          <w:szCs w:val="28"/>
        </w:rPr>
        <w:t>у відділі ЦНАП</w:t>
      </w:r>
      <w:r>
        <w:rPr>
          <w:sz w:val="28"/>
          <w:szCs w:val="28"/>
          <w:lang w:eastAsia="ru-RU"/>
        </w:rPr>
        <w:t xml:space="preserve"> та передається керівництву міської ради для розгляду згідно з вимогами Закону України «Про звернення громадян».</w:t>
      </w:r>
      <w:r>
        <w:rPr>
          <w:i/>
          <w:sz w:val="28"/>
          <w:szCs w:val="28"/>
          <w:lang w:eastAsia="ru-RU"/>
        </w:rPr>
        <w:t xml:space="preserve"> </w:t>
      </w:r>
    </w:p>
    <w:p>
      <w:pPr>
        <w:pStyle w:val="Rvps2"/>
        <w:widowControl/>
        <w:shd w:val="clear" w:color="auto" w:fill="FFFFFF"/>
        <w:bidi w:val="0"/>
        <w:spacing w:lineRule="auto" w:line="240" w:beforeAutospacing="0" w:before="0" w:afterAutospacing="0" w:after="0"/>
        <w:ind w:left="0" w:right="0" w:firstLine="567"/>
        <w:jc w:val="both"/>
        <w:textAlignment w:val="baseline"/>
        <w:rPr>
          <w:sz w:val="28"/>
          <w:szCs w:val="28"/>
          <w:lang w:eastAsia="ru-RU"/>
        </w:rPr>
      </w:pPr>
      <w:r>
        <w:rPr>
          <w:sz w:val="28"/>
          <w:szCs w:val="28"/>
          <w:lang w:eastAsia="ru-RU"/>
        </w:rPr>
        <w:t>Анонімне повідомлення про порушення вимог та обмежень Закону України «Про запобігання корупції» підлягає розгляду в установленому порядку, якщо наведена у ньому інформація стосується конкретної особи, містить фактичні дані, які можуть бути перевірені.</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sz w:val="28"/>
          <w:szCs w:val="28"/>
          <w:lang w:eastAsia="ru-RU"/>
        </w:rPr>
        <w:t xml:space="preserve">Якщо письмове звернення не є повідомленням про порушення вимог та обмежень Закону України «Про запобігання корупції» та подане без зазначення місця проживання, не підписане автором (авторами), а також є таким, з якого не можливо встановити авторство, згідно з вимогами Закону України «Про звернення громадян» воно визнається анонімним і розгляду не підлягає. </w:t>
      </w:r>
    </w:p>
    <w:p>
      <w:pPr>
        <w:pStyle w:val="Normal"/>
        <w:widowControl/>
        <w:bidi w:val="0"/>
        <w:spacing w:lineRule="auto" w:line="240" w:before="0" w:after="0"/>
        <w:ind w:left="0" w:right="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9"/>
          <w:b/>
          <w:b/>
          <w:bCs/>
          <w:color w:val="000000"/>
          <w:sz w:val="28"/>
          <w:szCs w:val="28"/>
        </w:rPr>
      </w:pPr>
      <w:bookmarkStart w:id="320" w:name="n956"/>
      <w:bookmarkEnd w:id="320"/>
      <w:r>
        <w:rPr>
          <w:rStyle w:val="Rvts9"/>
          <w:b/>
          <w:bCs/>
          <w:color w:val="000000"/>
          <w:sz w:val="28"/>
          <w:szCs w:val="28"/>
        </w:rPr>
        <w:t>Реєстрація документів</w:t>
      </w:r>
    </w:p>
    <w:p>
      <w:pPr>
        <w:pStyle w:val="Rvps12"/>
        <w:widowControl/>
        <w:shd w:val="clear" w:color="auto" w:fill="FFFFFF"/>
        <w:bidi w:val="0"/>
        <w:spacing w:lineRule="auto" w:line="240" w:beforeAutospacing="0" w:before="0" w:afterAutospacing="0" w:after="0"/>
        <w:ind w:left="0" w:right="0" w:firstLine="567"/>
        <w:jc w:val="center"/>
        <w:textAlignment w:val="baseline"/>
        <w:rPr>
          <w:color w:val="000000"/>
          <w:sz w:val="28"/>
          <w:szCs w:val="28"/>
        </w:rPr>
      </w:pPr>
      <w:r>
        <w:rPr>
          <w:color w:val="000000"/>
          <w:sz w:val="28"/>
          <w:szCs w:val="28"/>
        </w:rPr>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21" w:name="n957"/>
      <w:bookmarkEnd w:id="321"/>
      <w:r>
        <w:rPr>
          <w:color w:val="000000"/>
          <w:sz w:val="28"/>
          <w:szCs w:val="28"/>
        </w:rPr>
        <w:t>139. Реєстрація документів всіх категорій полягає у створенні запису облікових даних про документ та оформленні реєстраційно-моніторингової картки 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 з подальшим внесенням до реєстраційно-моніторингової картки необхідних відомостей про документ.</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 xml:space="preserve">Реєструються документи незалежно від способу їх доставки, передачі </w:t>
        <w:br/>
        <w:t>чи створення.</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22" w:name="n958"/>
      <w:bookmarkEnd w:id="322"/>
      <w:r>
        <w:rPr>
          <w:color w:val="000000"/>
          <w:sz w:val="28"/>
          <w:szCs w:val="28"/>
        </w:rPr>
        <w:t>У разі потреби перелік обов’язкових реквізитів реєстраційно-моніторингової картки може бути доповнений. Порядок розміщення реквізитів у реєстраційно-моніторинговій картці визначається цією Інструкцією.</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23" w:name="n959"/>
      <w:bookmarkEnd w:id="323"/>
      <w:r>
        <w:rPr>
          <w:color w:val="000000"/>
          <w:sz w:val="28"/>
          <w:szCs w:val="28"/>
        </w:rPr>
        <w:t>Реєстрація документів проводиться з метою забезпечення їх обліку, моніторингу стану виконання та оперативного використання наявної в документах інформації.</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24" w:name="n960"/>
      <w:bookmarkEnd w:id="324"/>
      <w:r>
        <w:rPr>
          <w:color w:val="000000"/>
          <w:sz w:val="28"/>
          <w:szCs w:val="28"/>
        </w:rPr>
        <w:t>140.</w:t>
      </w:r>
      <w:bookmarkStart w:id="325" w:name="n961"/>
      <w:bookmarkEnd w:id="325"/>
      <w:r>
        <w:rPr>
          <w:color w:val="000000"/>
          <w:sz w:val="28"/>
          <w:szCs w:val="28"/>
        </w:rPr>
        <w:t xml:space="preserve"> Виконавчі органи міської ради реєструють створені ними доповідні </w:t>
        <w:br/>
        <w:t>та службові записки.</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sz w:val="28"/>
          <w:szCs w:val="28"/>
        </w:rPr>
        <w:t>141. Реєстрація актів органів державної влади, доручень вищих посадових осіб, запитів, звернень, а також кореспонденції Верховної Ради України, Адміністрації Президента України, Кабінету Міністрів України, документів, що надійшли на адресу Бібрської міської ради, проводиться централізовано у відділі ЦНАП.</w:t>
      </w:r>
    </w:p>
    <w:p>
      <w:pPr>
        <w:pStyle w:val="Style29"/>
        <w:widowControl/>
        <w:tabs>
          <w:tab w:val="clear" w:pos="708"/>
          <w:tab w:val="left" w:pos="900" w:leader="none"/>
        </w:tabs>
        <w:bidi w:val="0"/>
        <w:spacing w:lineRule="auto" w:line="240" w:before="0" w:after="0"/>
        <w:ind w:left="0" w:right="0" w:firstLine="567"/>
        <w:rPr>
          <w:rFonts w:ascii="Times New Roman" w:hAnsi="Times New Roman" w:cs="Times New Roman"/>
        </w:rPr>
      </w:pPr>
      <w:r>
        <w:rPr>
          <w:rFonts w:cs="Times New Roman" w:ascii="Times New Roman" w:hAnsi="Times New Roman"/>
        </w:rPr>
        <w:t>Розпорядження міського голови, рішення міської ради та її виконавчого комітету реєструються у відповідних журналах (додаток 10).</w:t>
      </w:r>
    </w:p>
    <w:p>
      <w:pPr>
        <w:pStyle w:val="Style29"/>
        <w:widowControl/>
        <w:tabs>
          <w:tab w:val="clear" w:pos="708"/>
          <w:tab w:val="left" w:pos="900" w:leader="none"/>
        </w:tabs>
        <w:bidi w:val="0"/>
        <w:spacing w:lineRule="auto" w:line="240" w:before="0" w:after="0"/>
        <w:ind w:left="0" w:right="0" w:firstLine="567"/>
        <w:rPr>
          <w:rFonts w:ascii="Times New Roman" w:hAnsi="Times New Roman" w:cs="Times New Roman"/>
        </w:rPr>
      </w:pPr>
      <w:r>
        <w:rPr>
          <w:rFonts w:cs="Times New Roman" w:ascii="Times New Roman" w:hAnsi="Times New Roman"/>
        </w:rPr>
        <w:t xml:space="preserve">Порядок реєстрації наказів керівників виконавчих органів може визначатися їх керівниками. </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26" w:name="n962"/>
      <w:bookmarkEnd w:id="326"/>
      <w:r>
        <w:rPr>
          <w:color w:val="000000"/>
          <w:sz w:val="28"/>
          <w:szCs w:val="28"/>
        </w:rPr>
        <w:t>142. Документи реєструються одноразово: вхідні – у день надходження, створювані – у день підписання (затвердження) або не пізніше наступного дня.</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27" w:name="n964"/>
      <w:bookmarkEnd w:id="327"/>
      <w:r>
        <w:rPr>
          <w:color w:val="000000"/>
          <w:sz w:val="28"/>
          <w:szCs w:val="28"/>
        </w:rPr>
        <w:t>143. У разі передачі зареєстрованого документа з одного структурного підрозділу до іншого новий реєстраційний індекс на документі не проставляється.</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28" w:name="n965"/>
      <w:bookmarkEnd w:id="328"/>
      <w:r>
        <w:rPr>
          <w:color w:val="000000"/>
          <w:sz w:val="28"/>
          <w:szCs w:val="28"/>
        </w:rPr>
        <w:t>144. Документи реєструються за групами залежно від назви виду, автора і змісту документів. Наприклад, окремо реєструються:</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розпорядження міського голови;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рішення міської ради;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рішення виконавчого комітету міської ради;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29" w:name="n966"/>
      <w:bookmarkStart w:id="330" w:name="n967"/>
      <w:bookmarkEnd w:id="329"/>
      <w:bookmarkEnd w:id="330"/>
      <w:r>
        <w:rPr>
          <w:color w:val="000000"/>
          <w:sz w:val="28"/>
          <w:szCs w:val="28"/>
        </w:rPr>
        <w:t>накази виконавчих органів;</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31" w:name="n968"/>
      <w:bookmarkStart w:id="332" w:name="n969"/>
      <w:bookmarkStart w:id="333" w:name="n970"/>
      <w:bookmarkStart w:id="334" w:name="n971"/>
      <w:bookmarkEnd w:id="331"/>
      <w:bookmarkEnd w:id="332"/>
      <w:bookmarkEnd w:id="333"/>
      <w:bookmarkEnd w:id="334"/>
      <w:r>
        <w:rPr>
          <w:color w:val="000000"/>
          <w:sz w:val="28"/>
          <w:szCs w:val="28"/>
        </w:rPr>
        <w:t>акти ревізій фінансово-господарської діяльності;</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35" w:name="n972"/>
      <w:bookmarkEnd w:id="335"/>
      <w:r>
        <w:rPr>
          <w:color w:val="000000"/>
          <w:sz w:val="28"/>
          <w:szCs w:val="28"/>
        </w:rPr>
        <w:t>бухгалтерські документи;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36" w:name="n973"/>
      <w:bookmarkEnd w:id="336"/>
      <w:r>
        <w:rPr>
          <w:color w:val="000000"/>
          <w:sz w:val="28"/>
          <w:szCs w:val="28"/>
        </w:rPr>
        <w:t>заявки на матеріально-технічне постачання;</w:t>
      </w:r>
    </w:p>
    <w:p>
      <w:pPr>
        <w:pStyle w:val="Rvps2"/>
        <w:widowControl/>
        <w:shd w:val="clear" w:color="auto" w:fill="FFFFFF"/>
        <w:bidi w:val="0"/>
        <w:spacing w:lineRule="auto" w:line="240" w:beforeAutospacing="0" w:before="0" w:afterAutospacing="0" w:after="0"/>
        <w:ind w:left="0" w:right="0" w:firstLine="567"/>
        <w:jc w:val="both"/>
        <w:textAlignment w:val="baseline"/>
        <w:rPr>
          <w:sz w:val="28"/>
          <w:szCs w:val="28"/>
        </w:rPr>
      </w:pPr>
      <w:bookmarkStart w:id="337" w:name="n974"/>
      <w:bookmarkEnd w:id="337"/>
      <w:r>
        <w:rPr>
          <w:sz w:val="28"/>
          <w:szCs w:val="28"/>
        </w:rPr>
        <w:t>службові листи;</w:t>
      </w:r>
    </w:p>
    <w:p>
      <w:pPr>
        <w:pStyle w:val="Rvps2"/>
        <w:widowControl/>
        <w:shd w:val="clear" w:color="auto" w:fill="FFFFFF"/>
        <w:bidi w:val="0"/>
        <w:spacing w:lineRule="auto" w:line="240" w:beforeAutospacing="0" w:before="0" w:afterAutospacing="0" w:after="0"/>
        <w:ind w:left="0" w:right="0" w:firstLine="567"/>
        <w:jc w:val="both"/>
        <w:textAlignment w:val="baseline"/>
        <w:rPr>
          <w:sz w:val="28"/>
          <w:szCs w:val="28"/>
        </w:rPr>
      </w:pPr>
      <w:r>
        <w:rPr>
          <w:sz w:val="28"/>
          <w:szCs w:val="28"/>
        </w:rPr>
        <w:t>звернення юридичних осіб;</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38" w:name="n975"/>
      <w:bookmarkEnd w:id="338"/>
      <w:r>
        <w:rPr>
          <w:color w:val="000000"/>
          <w:sz w:val="28"/>
          <w:szCs w:val="28"/>
        </w:rPr>
        <w:t>звернення громадян;</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39" w:name="n976"/>
      <w:bookmarkEnd w:id="339"/>
      <w:r>
        <w:rPr>
          <w:color w:val="000000"/>
          <w:sz w:val="28"/>
          <w:szCs w:val="28"/>
        </w:rPr>
        <w:t>запити на інформацію тощо.</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40" w:name="n977"/>
      <w:bookmarkEnd w:id="340"/>
      <w:r>
        <w:rPr>
          <w:sz w:val="28"/>
          <w:szCs w:val="28"/>
        </w:rPr>
        <w:t>145. Оригінал документа, який надійшов відразу після факсограми або електронною поштою в сканованій формі, реєструється за тим самим реєстраційним індексом, що і його раніше надіслана копія у відповідних реєстраційних формах.</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sz w:val="28"/>
          <w:szCs w:val="28"/>
          <w:lang w:eastAsia="ru-RU"/>
        </w:rPr>
        <w:t>146. У міській раді, виконавчих органах можуть застосовуватися такі форми реєстрації документів: журнальна (паперова) або карткова, автоматизована, автоматизована із застосуванням веб-модулю системи взаємодії.</w:t>
      </w:r>
    </w:p>
    <w:p>
      <w:pPr>
        <w:pStyle w:val="Normal"/>
        <w:widowControl/>
        <w:tabs>
          <w:tab w:val="clear" w:pos="708"/>
          <w:tab w:val="left" w:pos="1134"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147. Використання журнальної форми реєстрації документів допускається у виконавчих органах з обсягом документообігу до 600 документів на рік (додатки 9, 10). </w:t>
      </w:r>
    </w:p>
    <w:p>
      <w:pPr>
        <w:pStyle w:val="Normal"/>
        <w:widowControl/>
        <w:tabs>
          <w:tab w:val="clear" w:pos="708"/>
          <w:tab w:val="left" w:pos="1134"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Журнальна (паперова) або карткова форма реєстрації допускається </w:t>
        <w:br/>
        <w:t>в умовах та протягом строку дії військового чи надзвичайного стану.</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148. У міській раді, виконавчих органах під час реєстрації документа </w:t>
        <w:br/>
        <w:t>за допомогою автоматизованої системи друкується штрих-код реєстраційний індекс</w:t>
      </w:r>
      <w:r>
        <w:rPr>
          <w:rFonts w:eastAsia="Times New Roman" w:cs="Times New Roman" w:ascii="Times New Roman" w:hAnsi="Times New Roman"/>
          <w:spacing w:val="-2"/>
          <w:sz w:val="28"/>
          <w:szCs w:val="28"/>
          <w:lang w:eastAsia="ru-RU"/>
        </w:rPr>
        <w:t>.</w:t>
      </w:r>
    </w:p>
    <w:p>
      <w:pPr>
        <w:pStyle w:val="Normal"/>
        <w:widowControl/>
        <w:tabs>
          <w:tab w:val="clear" w:pos="708"/>
          <w:tab w:val="left" w:pos="1134"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149. У міській раді, виконавчих органах під час реєстрації документа за допомогою автоматизованої системи формується банк реєстраційних даних в електронному вигляді. За допомогою автоматизованих реєстраційних банків даних працівники структурних підрозділів забезпечуються інформацією про всі документи і місце їх розташування.</w:t>
      </w:r>
    </w:p>
    <w:p>
      <w:pPr>
        <w:pStyle w:val="Normal"/>
        <w:widowControl/>
        <w:tabs>
          <w:tab w:val="clear" w:pos="708"/>
          <w:tab w:val="left" w:pos="1134"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150. У разі застосування автоматизованої форми реєстрації всіх категорій документів (вхідних, вихідних, внутрішніх) оформлюється електронна реєстраційно-моніторингова картка із зазначенням обов’язкових реквізитів.</w:t>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9"/>
          <w:b/>
          <w:b/>
          <w:bCs/>
          <w:color w:val="000000"/>
          <w:sz w:val="28"/>
          <w:szCs w:val="28"/>
        </w:rPr>
      </w:pPr>
      <w:r>
        <w:rPr>
          <w:b/>
          <w:bCs/>
          <w:color w:val="000000"/>
          <w:sz w:val="28"/>
          <w:szCs w:val="28"/>
        </w:rPr>
      </w:r>
      <w:bookmarkStart w:id="341" w:name="n981"/>
      <w:bookmarkStart w:id="342" w:name="n982"/>
      <w:bookmarkStart w:id="343" w:name="n981"/>
      <w:bookmarkStart w:id="344" w:name="n982"/>
      <w:bookmarkEnd w:id="343"/>
      <w:bookmarkEnd w:id="344"/>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9"/>
          <w:b/>
          <w:b/>
          <w:bCs/>
          <w:color w:val="000000"/>
          <w:sz w:val="28"/>
          <w:szCs w:val="28"/>
        </w:rPr>
      </w:pPr>
      <w:r>
        <w:rPr>
          <w:rStyle w:val="Rvts9"/>
          <w:b/>
          <w:bCs/>
          <w:color w:val="000000"/>
          <w:sz w:val="28"/>
          <w:szCs w:val="28"/>
        </w:rPr>
        <w:t>Організація передачі документів та їх виконання</w:t>
      </w:r>
    </w:p>
    <w:p>
      <w:pPr>
        <w:pStyle w:val="Rvps12"/>
        <w:widowControl/>
        <w:shd w:val="clear" w:color="auto" w:fill="FFFFFF"/>
        <w:bidi w:val="0"/>
        <w:spacing w:lineRule="auto" w:line="240" w:beforeAutospacing="0" w:before="0" w:afterAutospacing="0" w:after="0"/>
        <w:ind w:left="0" w:right="0" w:firstLine="567"/>
        <w:jc w:val="center"/>
        <w:textAlignment w:val="baseline"/>
        <w:rPr>
          <w:color w:val="000000"/>
          <w:sz w:val="28"/>
          <w:szCs w:val="28"/>
        </w:rPr>
      </w:pPr>
      <w:r>
        <w:rPr>
          <w:color w:val="000000"/>
          <w:sz w:val="28"/>
          <w:szCs w:val="28"/>
        </w:rPr>
      </w:r>
    </w:p>
    <w:p>
      <w:pPr>
        <w:pStyle w:val="Style29"/>
        <w:widowControl/>
        <w:tabs>
          <w:tab w:val="clear" w:pos="708"/>
          <w:tab w:val="left" w:pos="900" w:leader="none"/>
        </w:tabs>
        <w:bidi w:val="0"/>
        <w:spacing w:lineRule="auto" w:line="240" w:before="0" w:after="0"/>
        <w:ind w:left="0" w:right="0" w:firstLine="567"/>
        <w:rPr/>
      </w:pPr>
      <w:bookmarkStart w:id="345" w:name="n983"/>
      <w:bookmarkStart w:id="346" w:name="n984"/>
      <w:bookmarkEnd w:id="345"/>
      <w:bookmarkEnd w:id="346"/>
      <w:r>
        <w:rPr>
          <w:rFonts w:cs="Times New Roman" w:ascii="Times New Roman" w:hAnsi="Times New Roman"/>
        </w:rPr>
        <w:t>151. Для забезпечення повного та своєчасного виконання документів відділ ЦНАП вживає заходів щодо оперативної передачі кореспонденції керівництву міської ради та за їх дорученням керівникам виконавчих органів.</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 xml:space="preserve">152. Зареєстровані документи передаються на розгляд керівництва міської ради, виконавчих органів у день їх надходження або у разі їх надходження після 17.00 – наступного робочого дня. </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Акти органів державної влади, доручення вищих посадових осіб, запити, звернення, а також кореспонденція Верховної Ради України, Адміністрації Президента України, Кабінету Міністрів України, Львівської обласної державної адміністрації, Львівської обласної ради передаються на розгляд невідкладно.</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47" w:name="n985"/>
      <w:bookmarkEnd w:id="347"/>
      <w:r>
        <w:rPr>
          <w:color w:val="000000"/>
          <w:sz w:val="28"/>
          <w:szCs w:val="28"/>
        </w:rPr>
        <w:t>153.Д окументи, розглянуті керівництвом міської ради, повертаються з відповідною резолюцією до відділу ЦНАП, який здійснює передачу документів на виконання.</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48" w:name="n986"/>
      <w:bookmarkEnd w:id="348"/>
      <w:r>
        <w:rPr>
          <w:color w:val="000000"/>
          <w:sz w:val="28"/>
          <w:szCs w:val="28"/>
        </w:rPr>
        <w:t>154. Документ, виконавцями якого є кілька виконавчих органів передається виконавцям одночасно у вигляді копій з передачею оригіналу виконавцю, визначеному в резолюції головним.</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 xml:space="preserve">Співвиконавці можуть також отримувати документ в електронній формі </w:t>
        <w:br/>
        <w:t>за допомогою автоматизованої системи документообігу.</w:t>
      </w:r>
    </w:p>
    <w:p>
      <w:pPr>
        <w:pStyle w:val="Style29"/>
        <w:widowControl/>
        <w:tabs>
          <w:tab w:val="clear" w:pos="708"/>
          <w:tab w:val="left" w:pos="900" w:leader="none"/>
        </w:tabs>
        <w:bidi w:val="0"/>
        <w:spacing w:lineRule="auto" w:line="240" w:before="0" w:after="0"/>
        <w:ind w:left="0" w:right="0" w:firstLine="567"/>
        <w:rPr/>
      </w:pPr>
      <w:bookmarkStart w:id="349" w:name="n987"/>
      <w:bookmarkEnd w:id="349"/>
      <w:r>
        <w:rPr>
          <w:rFonts w:cs="Times New Roman" w:ascii="Times New Roman" w:hAnsi="Times New Roman"/>
          <w:color w:val="000000"/>
        </w:rPr>
        <w:t xml:space="preserve">155. </w:t>
      </w:r>
      <w:r>
        <w:rPr>
          <w:rFonts w:cs="Times New Roman" w:ascii="Times New Roman" w:hAnsi="Times New Roman"/>
        </w:rPr>
        <w:t>Факт передачі документів виконавцям фіксується шляхом проставлення відповідних відміток у реєстраційно-моніторинговій картці із зазначенням інформації про виконавців, яким передано паперовий оригінал документа та його копії.</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 xml:space="preserve">156. Передача документа з одного виконавчого органу до іншого, в тому числі, який перебуває на контролі, в обов’язковому порядку здійснюється через відділ ЦНАП, яка робить відповідну відмітку в реєстраційно-моніторинговій картці. </w:t>
      </w:r>
      <w:bookmarkStart w:id="350" w:name="n989"/>
      <w:bookmarkEnd w:id="350"/>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157.</w:t>
      </w:r>
      <w:bookmarkStart w:id="351" w:name="n990"/>
      <w:bookmarkEnd w:id="351"/>
      <w:r>
        <w:rPr>
          <w:color w:val="000000"/>
          <w:sz w:val="28"/>
          <w:szCs w:val="28"/>
        </w:rPr>
        <w:t xml:space="preserve"> Відповідальність за виконання документа несуть особи, зазначені </w:t>
        <w:br/>
        <w:t>у розпорядчому документі, резолюції керівників міської ради, та працівники, яким безпосередньо доручено його виконання.</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52" w:name="n991"/>
      <w:bookmarkEnd w:id="352"/>
      <w:r>
        <w:rPr>
          <w:color w:val="000000"/>
          <w:sz w:val="28"/>
          <w:szCs w:val="28"/>
        </w:rPr>
        <w:t>Головний виконавець координує роботу співвиконавців</w:t>
      </w:r>
      <w:bookmarkStart w:id="353" w:name="n992"/>
      <w:bookmarkEnd w:id="353"/>
      <w:r>
        <w:rPr>
          <w:color w:val="000000"/>
          <w:sz w:val="28"/>
          <w:szCs w:val="28"/>
        </w:rPr>
        <w:t>.</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Співвиконавці відповідають за підготовку на належному рівні та своєчасне подання головному виконавцю пропозицій. У разі несвоєчасного подання пропозицій співвиконавцями головний виконавець інформує про це керівника, який надав доручення.</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54" w:name="n993"/>
      <w:bookmarkEnd w:id="354"/>
      <w:r>
        <w:rPr>
          <w:color w:val="000000"/>
          <w:sz w:val="28"/>
          <w:szCs w:val="28"/>
        </w:rPr>
        <w:t>158. Виконання документа передбачає збирання та опрацювання необхідної інформації, підготовку проекту відповіді на документ чи нового документа, його оформлення, погодження, подання для підписання керівництву.</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55" w:name="n994"/>
      <w:bookmarkEnd w:id="355"/>
      <w:r>
        <w:rPr>
          <w:color w:val="000000"/>
          <w:sz w:val="28"/>
          <w:szCs w:val="28"/>
        </w:rPr>
        <w:t>159. Перед поданням проекту документа на підпис міському голові, його заступникам, керівникам виконавчих органів працівник, який підготував документ, зобов’язаний перевірити правильність його складення та оформлення, посилання на нормативно-правові акти, уточнити цифрові дані, наявність необхідних віз і додатків.</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56" w:name="n995"/>
      <w:bookmarkEnd w:id="356"/>
      <w:r>
        <w:rPr>
          <w:color w:val="000000"/>
          <w:sz w:val="28"/>
          <w:szCs w:val="28"/>
        </w:rPr>
        <w:t xml:space="preserve">160. Документ подається на підпис разом з документами, на виконання </w:t>
        <w:br/>
        <w:t>чи на підставі яких його складено.</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57" w:name="n996"/>
      <w:bookmarkEnd w:id="357"/>
      <w:r>
        <w:rPr>
          <w:color w:val="000000"/>
          <w:sz w:val="28"/>
          <w:szCs w:val="28"/>
        </w:rPr>
        <w:t xml:space="preserve">161. Якщо документ надсилається до кількох установ вищого або рівнозначного рівня, які не є користувачами системи взаємодії, виконавець організовує виготовлення необхідної кількості примірників та </w:t>
      </w:r>
      <w:r>
        <w:rPr>
          <w:sz w:val="28"/>
          <w:szCs w:val="28"/>
        </w:rPr>
        <w:t xml:space="preserve">оформлює (підписує) </w:t>
      </w:r>
      <w:r>
        <w:rPr>
          <w:color w:val="000000"/>
          <w:sz w:val="28"/>
          <w:szCs w:val="28"/>
        </w:rPr>
        <w:t>кожний із них необхідному адресату.</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58" w:name="n997"/>
      <w:bookmarkEnd w:id="358"/>
      <w:r>
        <w:rPr>
          <w:color w:val="000000"/>
          <w:sz w:val="28"/>
          <w:szCs w:val="28"/>
        </w:rPr>
        <w:t>162. Виконавець у разі відпустки, відрядження, звільнення зобов’язаний передати іншому працівнику за дорученням керівника всі невиконані документи та проінформувати службу діловодства про передачу документів, виконання яких перебуває на контролі.</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9"/>
          <w:b/>
          <w:b/>
          <w:bCs/>
          <w:color w:val="000000"/>
          <w:sz w:val="28"/>
          <w:szCs w:val="28"/>
        </w:rPr>
      </w:pPr>
      <w:bookmarkStart w:id="359" w:name="n998"/>
      <w:bookmarkEnd w:id="359"/>
      <w:r>
        <w:rPr>
          <w:rStyle w:val="Rvts9"/>
          <w:b/>
          <w:bCs/>
          <w:color w:val="000000"/>
          <w:sz w:val="28"/>
          <w:szCs w:val="28"/>
        </w:rPr>
        <w:t>Організація моніторингу та контролю виконання документів</w:t>
      </w:r>
    </w:p>
    <w:p>
      <w:pPr>
        <w:pStyle w:val="Rvps12"/>
        <w:widowControl/>
        <w:shd w:val="clear" w:color="auto" w:fill="FFFFFF"/>
        <w:bidi w:val="0"/>
        <w:spacing w:lineRule="auto" w:line="240" w:beforeAutospacing="0" w:before="0" w:afterAutospacing="0" w:after="0"/>
        <w:ind w:left="0" w:right="0" w:firstLine="567"/>
        <w:jc w:val="center"/>
        <w:textAlignment w:val="baseline"/>
        <w:rPr>
          <w:color w:val="000000"/>
          <w:sz w:val="28"/>
          <w:szCs w:val="28"/>
        </w:rPr>
      </w:pPr>
      <w:r>
        <w:rPr>
          <w:color w:val="000000"/>
          <w:sz w:val="28"/>
          <w:szCs w:val="28"/>
        </w:rPr>
      </w:r>
    </w:p>
    <w:p>
      <w:pPr>
        <w:pStyle w:val="Normal"/>
        <w:widowControl/>
        <w:shd w:val="clear" w:color="auto" w:fill="FFFFFF"/>
        <w:bidi w:val="0"/>
        <w:spacing w:lineRule="auto" w:line="240" w:before="0" w:after="0"/>
        <w:ind w:left="0" w:right="0" w:firstLine="567"/>
        <w:jc w:val="both"/>
        <w:textAlignment w:val="baseline"/>
        <w:rPr/>
      </w:pPr>
      <w:bookmarkStart w:id="360" w:name="n999"/>
      <w:bookmarkStart w:id="361" w:name="n1000"/>
      <w:bookmarkEnd w:id="360"/>
      <w:bookmarkEnd w:id="361"/>
      <w:r>
        <w:rPr>
          <w:rFonts w:eastAsia="Times New Roman" w:cs="Times New Roman" w:ascii="Times New Roman" w:hAnsi="Times New Roman"/>
          <w:color w:val="000000"/>
          <w:sz w:val="28"/>
          <w:szCs w:val="28"/>
          <w:lang w:eastAsia="uk-UA"/>
        </w:rPr>
        <w:t>163. Моніторинг виконання управлінських рішень є складовою системи контролю в міській раді, виконавчих органах та проводиться з метою дотримання належного рівня виконавської дисцип ліни та своєчасного виконання документів.</w:t>
      </w:r>
    </w:p>
    <w:p>
      <w:pPr>
        <w:pStyle w:val="Normal"/>
        <w:widowControl/>
        <w:shd w:val="clear" w:color="auto" w:fill="FFFFFF"/>
        <w:bidi w:val="0"/>
        <w:spacing w:lineRule="auto" w:line="240" w:before="0" w:after="0"/>
        <w:ind w:left="0" w:right="0" w:firstLine="567"/>
        <w:jc w:val="both"/>
        <w:textAlignment w:val="baseline"/>
        <w:rPr/>
      </w:pPr>
      <w:bookmarkStart w:id="362" w:name="n433"/>
      <w:bookmarkEnd w:id="362"/>
      <w:r>
        <w:rPr>
          <w:rFonts w:eastAsia="Times New Roman" w:cs="Times New Roman" w:ascii="Times New Roman" w:hAnsi="Times New Roman"/>
          <w:color w:val="000000"/>
          <w:sz w:val="28"/>
          <w:szCs w:val="28"/>
          <w:lang w:eastAsia="uk-UA"/>
        </w:rPr>
        <w:t xml:space="preserve">164. Моніторинг здійснюється за виконанням усіх зареєстрованих документів, що потребують відповіді, та/або доручень, щодо яких передбачається зворотній зв'язок або встановлено терміни їх виконання. </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Усі документи розподіляються на контрольні та на такі, за розглядом яких контроль не встановлюється.</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Взяття документа на контроль здійснюється на підставі резолюції міського голови, його заступників, керівників виконавчих органів.</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Бланк резолюції до контрольного документа позначається словом «КОНТРОЛЬ» та вказується термін виконання наданого доручення.</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t>Строки виконання доручень вносяться до реєстраційно-моніторингової картки.</w:t>
      </w:r>
    </w:p>
    <w:p>
      <w:pPr>
        <w:pStyle w:val="Normal"/>
        <w:widowControl/>
        <w:shd w:val="clear" w:color="auto" w:fill="FFFFFF"/>
        <w:bidi w:val="0"/>
        <w:spacing w:lineRule="auto" w:line="240" w:before="0" w:after="0"/>
        <w:ind w:left="0" w:right="0" w:firstLine="567"/>
        <w:jc w:val="both"/>
        <w:textAlignment w:val="baseline"/>
        <w:rPr/>
      </w:pPr>
      <w:r>
        <w:rPr>
          <w:rFonts w:eastAsia="Times New Roman" w:cs="Times New Roman" w:ascii="Times New Roman" w:hAnsi="Times New Roman"/>
          <w:color w:val="000000"/>
          <w:sz w:val="28"/>
          <w:szCs w:val="28"/>
          <w:lang w:eastAsia="uk-UA"/>
        </w:rPr>
        <w:t xml:space="preserve">165. Моніторинг виконання управлінських рішень здійснюється за допомогою системи моніторингу, інтегрованої до системи електронного документообігу міської ради, на основі даних із реєстраційно-моніторингової картки. </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 xml:space="preserve">166. У структурних підрозділах виконавчих органів безпосередній моніторинг за виконанням документів здійснює </w:t>
      </w:r>
      <w:r>
        <w:rPr>
          <w:color w:val="000000"/>
          <w:sz w:val="28"/>
          <w:szCs w:val="28"/>
        </w:rPr>
        <w:t xml:space="preserve">відділ ЦНАП </w:t>
      </w:r>
      <w:r>
        <w:rPr>
          <w:color w:val="000000"/>
          <w:sz w:val="28"/>
          <w:szCs w:val="28"/>
        </w:rPr>
        <w:t>та безпосередній виконавець (посадова особа) згідно з резолюцією керівника виконавчого органу.</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63" w:name="n435"/>
      <w:bookmarkEnd w:id="363"/>
      <w:r>
        <w:rPr>
          <w:rFonts w:eastAsia="Times New Roman" w:cs="Times New Roman" w:ascii="Times New Roman" w:hAnsi="Times New Roman"/>
          <w:color w:val="000000"/>
          <w:sz w:val="28"/>
          <w:szCs w:val="28"/>
          <w:lang w:eastAsia="uk-UA"/>
        </w:rPr>
        <w:t>167. Моніторинг проводиться шляхом збору, обробки та систематизації інформації про стан виконання управлінських рішень за визначеними строками їх виконання.</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64" w:name="n436"/>
      <w:bookmarkStart w:id="365" w:name="n1001"/>
      <w:bookmarkEnd w:id="364"/>
      <w:bookmarkEnd w:id="365"/>
      <w:r>
        <w:rPr>
          <w:color w:val="000000"/>
          <w:sz w:val="28"/>
          <w:szCs w:val="28"/>
        </w:rPr>
        <w:t>168</w:t>
      </w:r>
      <w:r>
        <w:rPr>
          <w:sz w:val="28"/>
          <w:szCs w:val="28"/>
        </w:rPr>
        <w:t xml:space="preserve">. Під час вхідної реєстрації документа строки виконання та інші дані, необхідні для моніторингу, вносяться до реєстраційно-моніторингової картки службою діловодства. Строки виконання контрольного документа визначаються автором документа під час його створення або керівником під час первинного розгляду. </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Строк виконання документа може встановлюватися у нормативно-правовому акті, розпорядчому документі або резолюції міського голови, його заступників, керівників виконавчих органів. Строки виконання внутрішніх документів обчислюються в календарних днях, починаючи з наступного дня після дати підписання (реєстрації), а вхідних – з наступного дня після дати надходження.</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 xml:space="preserve">Якщо останній день строку виконання документа припадає на неробочий або вихідний день, останнім днем строку виконання документа та останнім днем надання інформації про виконання документа вважається перший робочий день після неробочого або вихідного дня. </w:t>
      </w:r>
      <w:bookmarkStart w:id="366" w:name="n1002"/>
      <w:bookmarkEnd w:id="366"/>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169. Строки можуть бути типовими або індивідуальними.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67" w:name="n1003"/>
      <w:bookmarkEnd w:id="367"/>
      <w:r>
        <w:rPr>
          <w:color w:val="000000"/>
          <w:sz w:val="28"/>
          <w:szCs w:val="28"/>
        </w:rPr>
        <w:t xml:space="preserve">Типові строки виконання документів визначені законодавством. </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68" w:name="n1004"/>
      <w:bookmarkEnd w:id="368"/>
      <w:r>
        <w:rPr>
          <w:color w:val="000000"/>
          <w:sz w:val="28"/>
          <w:szCs w:val="28"/>
        </w:rPr>
        <w:t xml:space="preserve">Індивідуальні строки встановлюються керівництвом міської ради. Кінцевий строк виконання зазначається у тексті документа або резолюції. </w:t>
      </w:r>
      <w:bookmarkStart w:id="369" w:name="n1005"/>
      <w:bookmarkEnd w:id="369"/>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 xml:space="preserve">170. Документи, в яких строк виконання не визначено, які не є документами інформаційного характеру або не містять контрольних завдань, повинні бути виконані не пізніше ніж як у місячний строк. </w:t>
      </w:r>
      <w:bookmarkStart w:id="370" w:name="n1006"/>
      <w:bookmarkEnd w:id="370"/>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171. Якщо документ містить кілька окремих управлінських завдань, моніторинг виконання цих завдань здійснюється в одній реєстраційно-моніторинговій картці.</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172. Якщо завдання потребує термінового виконання, у тексті завдання обов’язково зазначається конкретний кінцевий термін виконання.</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71" w:name="n1007"/>
      <w:bookmarkStart w:id="372" w:name="n1008"/>
      <w:bookmarkEnd w:id="371"/>
      <w:bookmarkEnd w:id="372"/>
      <w:r>
        <w:rPr>
          <w:color w:val="000000"/>
          <w:sz w:val="28"/>
          <w:szCs w:val="28"/>
        </w:rPr>
        <w:t>173. У разі потреби індивідуальний строк виконання документа може бути продовжено за обґрунтованим проханням головного</w:t>
      </w:r>
      <w:r>
        <w:rPr>
          <w:b/>
          <w:i/>
          <w:color w:val="000000"/>
          <w:sz w:val="28"/>
          <w:szCs w:val="28"/>
        </w:rPr>
        <w:t xml:space="preserve"> </w:t>
      </w:r>
      <w:r>
        <w:rPr>
          <w:color w:val="000000"/>
          <w:sz w:val="28"/>
          <w:szCs w:val="28"/>
        </w:rPr>
        <w:t>виконавця, яке подається без погодження з іншими виконавчими органами безпосередньо посадовій особі, яка встановила строк. Відповідне прохання подається не пізніше ніж за три робочих дні до закінчення встановленого строку.</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 разі зміни строків виконання вносяться відповідні зміни до електронної реєстраційно-моніторингової картки.</w:t>
      </w:r>
    </w:p>
    <w:p>
      <w:pPr>
        <w:pStyle w:val="Normal"/>
        <w:widowControl/>
        <w:bidi w:val="0"/>
        <w:spacing w:lineRule="auto" w:line="240" w:before="0" w:after="0"/>
        <w:ind w:left="0" w:right="0" w:firstLine="567"/>
        <w:jc w:val="both"/>
        <w:rPr/>
      </w:pPr>
      <w:bookmarkStart w:id="373" w:name="n1009"/>
      <w:bookmarkStart w:id="374" w:name="n1010"/>
      <w:bookmarkEnd w:id="373"/>
      <w:bookmarkEnd w:id="374"/>
      <w:r>
        <w:rPr>
          <w:rFonts w:eastAsia="Times New Roman" w:cs="Times New Roman" w:ascii="Times New Roman" w:hAnsi="Times New Roman"/>
          <w:sz w:val="28"/>
          <w:szCs w:val="28"/>
          <w:lang w:eastAsia="ru-RU"/>
        </w:rPr>
        <w:t>174. Якщо в резолюціях вказано кілька осіб, відповідальних за виконання доручення, їх відправляють всім виконавцям та здійснюють моніторинг виконання.</w:t>
      </w:r>
    </w:p>
    <w:p>
      <w:pPr>
        <w:pStyle w:val="Normal"/>
        <w:widowControl/>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175. Якщо в резолюції керівника визначено кілька осіб, відповідальних за виконання доручення, підготовку відповіді автору звернення здійснює головний виконавець. </w:t>
      </w:r>
    </w:p>
    <w:p>
      <w:pPr>
        <w:pStyle w:val="Normal"/>
        <w:widowControl/>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Співвиконавці відповідають за підготовку на належному рівні та своєчасне надання головному виконавцю пропозицій, інформації тощо в межах компетенції.</w:t>
      </w:r>
    </w:p>
    <w:p>
      <w:pPr>
        <w:pStyle w:val="Normal"/>
        <w:widowControl/>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Головний виконавець узагальнює надані співвиконавцями матеріали, готує проекти відповідей або надає відповіді на всі викладені у зверненні питання. Для виконання доручення він має право залучати до виконання завдань не обумовлених резолюцією керівництва посадових осіб інших галузевих підрозділів, у разі потреби включати їх інформацію до узагальненого документа, координувати дії співвиконавців щодо своєчасного та якісного виконання завдань, а у разі потреби скликати наради для виконання спільного завдання.</w:t>
      </w:r>
    </w:p>
    <w:p>
      <w:pPr>
        <w:pStyle w:val="Normal"/>
        <w:widowControl/>
        <w:bidi w:val="0"/>
        <w:spacing w:lineRule="auto" w:line="240" w:before="0" w:after="0"/>
        <w:ind w:left="0" w:right="0" w:firstLine="567"/>
        <w:jc w:val="both"/>
        <w:rPr/>
      </w:pPr>
      <w:r>
        <w:rPr>
          <w:rFonts w:eastAsia="Times New Roman" w:cs="Times New Roman" w:ascii="Times New Roman" w:hAnsi="Times New Roman"/>
          <w:sz w:val="28"/>
          <w:szCs w:val="28"/>
          <w:lang w:eastAsia="ru-RU"/>
        </w:rPr>
        <w:t>За результатами виконання завдання або доручення відповіді на звернення, інформація, узагальнюючі документи, звіти тощо підписуються головним виконавцем, якщо інше не обумовлено резолюцією керівника.</w:t>
      </w:r>
    </w:p>
    <w:p>
      <w:pPr>
        <w:pStyle w:val="Normal"/>
        <w:widowControl/>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У разі відсутності заступника міського голови, якого визначено за резолюцією виконавцем, виконавцями вважаються виконавчі органи, які знаходяться у підпорядкуванні цього заступника та до повноважень яких віднесено вирішення зазначених у звернені питань. </w:t>
      </w:r>
    </w:p>
    <w:p>
      <w:pPr>
        <w:pStyle w:val="Normal"/>
        <w:widowControl/>
        <w:bidi w:val="0"/>
        <w:spacing w:lineRule="auto" w:line="240" w:before="0" w:after="0"/>
        <w:ind w:left="0" w:right="0" w:firstLine="567"/>
        <w:jc w:val="both"/>
        <w:rPr/>
      </w:pPr>
      <w:r>
        <w:rPr>
          <w:rFonts w:eastAsia="Times New Roman" w:cs="Times New Roman" w:ascii="Times New Roman" w:hAnsi="Times New Roman"/>
          <w:sz w:val="28"/>
          <w:szCs w:val="28"/>
          <w:lang w:eastAsia="ru-RU"/>
        </w:rPr>
        <w:t>Співвиконавці надають головному виконавцю необхідні матеріали не пізніше як за 5 робочих днів до закінчення строку, а якщо строк виконання доручення встановлено менше 5 днів – не пізніше як за 2 робочих дні до закінчення встановленого строку.</w:t>
      </w:r>
    </w:p>
    <w:p>
      <w:pPr>
        <w:pStyle w:val="Normal"/>
        <w:widowControl/>
        <w:bidi w:val="0"/>
        <w:spacing w:lineRule="auto" w:line="240" w:before="0" w:after="0"/>
        <w:ind w:left="0" w:right="0" w:firstLine="567"/>
        <w:jc w:val="both"/>
        <w:rPr/>
      </w:pPr>
      <w:r>
        <w:rPr>
          <w:rFonts w:eastAsia="Times New Roman" w:cs="Times New Roman" w:ascii="Times New Roman" w:hAnsi="Times New Roman"/>
          <w:sz w:val="28"/>
          <w:szCs w:val="28"/>
          <w:lang w:eastAsia="ru-RU"/>
        </w:rPr>
        <w:t>Головний виконавець забезпечує подання проекту загального документа на підпис міському голові, секретарю міської ради, першому заступнику та заступникам міського голови не пізніше як за 2 робочих дні до закінчення строку виконання доручення.</w:t>
      </w:r>
    </w:p>
    <w:p>
      <w:pPr>
        <w:pStyle w:val="Normal"/>
        <w:widowControl/>
        <w:bidi w:val="0"/>
        <w:spacing w:lineRule="auto" w:line="240" w:before="0" w:after="0"/>
        <w:ind w:left="0" w:right="0" w:firstLine="567"/>
        <w:jc w:val="both"/>
        <w:rPr/>
      </w:pPr>
      <w:r>
        <w:rPr>
          <w:rFonts w:eastAsia="Times New Roman" w:cs="Times New Roman" w:ascii="Times New Roman" w:hAnsi="Times New Roman"/>
          <w:sz w:val="28"/>
          <w:szCs w:val="28"/>
          <w:lang w:eastAsia="ru-RU"/>
        </w:rPr>
        <w:t>176. Якщо окремий співвиконавець порушив строки надання інформації, головний виконавець звертається з доповідною запискою до керівника, який надав перше доручення, для покладення обов’язків з узагальнення документа на співвиконавця. За дорученням керівника головним виконавцем призначається співвиконавець та на нього покладається подальше виконання спільного завдання та підготовка узагальненого документа.</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177. Реєстраційно-моніторингові картки документів, щодо виконання яких проводиться моніторинг, для зручності можуть групуватися за строками (наближенням строків) виконання документів, за виконавцями, за кореспондентами або групами (накази з основної діяльності, накази з адміністративно-господарських питань, доручення вищих органів влади, доручення керівника установи тощо).</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75" w:name="n1012"/>
      <w:bookmarkEnd w:id="375"/>
      <w:r>
        <w:rPr>
          <w:color w:val="000000"/>
          <w:sz w:val="28"/>
          <w:szCs w:val="28"/>
        </w:rPr>
        <w:t>178. На один документ може бути заведено лише одну реєстраційно-моніторингову картку незалежно від кількості виконавців або строків виконання окремих завдань, зазначених у документі.</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76" w:name="n1013"/>
      <w:bookmarkStart w:id="377" w:name="n1014"/>
      <w:bookmarkStart w:id="378" w:name="n1015"/>
      <w:bookmarkStart w:id="379" w:name="n1016"/>
      <w:bookmarkEnd w:id="376"/>
      <w:bookmarkEnd w:id="377"/>
      <w:bookmarkEnd w:id="378"/>
      <w:bookmarkEnd w:id="379"/>
      <w:r>
        <w:rPr>
          <w:color w:val="000000"/>
          <w:sz w:val="28"/>
          <w:szCs w:val="28"/>
        </w:rPr>
        <w:t>179. Моніторинг виконання документів проводиться на всіх етапах проходження документа до закінчення строку його виконання (попереджувальний контроль за допомогою нагадувань).</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Контроль за виконанням документів включає взяття документів на контроль, визначення форм і методів контролю, перевірку ходу своєчасного доведення документів до виконавців, контроль за станом виконання, зняття документів з контролю, направлення виконаного документа до справи, облік, узагальнення та аналіз результатів виконання документів, інформування керівництва про хід та результати їх виконання.</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Автоматизований контроль за виконанням документів здійснюється</w:t>
        <w:br/>
        <w:t>за допомогою системи електронного документообігу.</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Автоматизований контроль за виконанням документів включає пошук необхідної інформації, який здійснюється з урахуванням вихідних, вхідних реєстраційних індексів, видів документів, дати, номера документа, виконавця, кореспондента, строку виконання, змісту тощо.</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 xml:space="preserve">Документи вважаються виконаними і знімаються з контролю після виконання завдань, запитів, повідомлення про результати заінтересованим установам та особам, яких стосується документ, або іншого підтвердження виконання. </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Зняти документ з контролю може тільки міський голова або його заступники, які встановили контрольний строк у резолюції.</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Дані про виконання документа і зняття його з контролю вносяться до електронної реєстраційно-моніторингової картки.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Днем виконання кореспонденції, звернень, запитів тощо вважається день реєстрації в міській раді вихідних документів.</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r>
    </w:p>
    <w:p>
      <w:pPr>
        <w:pStyle w:val="Rvps2"/>
        <w:widowControl/>
        <w:shd w:val="clear" w:color="auto" w:fill="FFFFFF"/>
        <w:bidi w:val="0"/>
        <w:spacing w:lineRule="auto" w:line="240" w:beforeAutospacing="0" w:before="0" w:afterAutospacing="0" w:after="0"/>
        <w:ind w:left="0" w:right="0" w:firstLine="567"/>
        <w:jc w:val="center"/>
        <w:textAlignment w:val="baseline"/>
        <w:rPr/>
      </w:pPr>
      <w:r>
        <w:rPr>
          <w:b/>
          <w:color w:val="000000"/>
          <w:sz w:val="28"/>
          <w:szCs w:val="28"/>
        </w:rPr>
        <w:t>Контроль за виконанням рішень виконавчого комітету міської ради та розпоряджень міського голови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180. Контроль за виконанням рішень виконавчого комітету міської ради</w:t>
        <w:br/>
        <w:t xml:space="preserve">та розпоряджень міського голови </w:t>
      </w:r>
      <w:r>
        <w:rPr>
          <w:color w:val="000000"/>
          <w:sz w:val="28"/>
          <w:szCs w:val="28"/>
          <w:shd w:fill="FFFFFF" w:val="clear"/>
        </w:rPr>
        <w:t xml:space="preserve">(розпорядчі документи) </w:t>
      </w:r>
      <w:r>
        <w:rPr>
          <w:color w:val="000000"/>
          <w:sz w:val="28"/>
          <w:szCs w:val="28"/>
        </w:rPr>
        <w:t>здійснюється посадовою особою, на яку покладено контроль за виконанням, а саме: секретарем міської ради, заступниками міського голови, керуючим справами виконавчого комітету міської ради. В окремих випадках міський голова залишає контроль за собою.</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181. Контроль здійснюється за розпорядчими документами, в яких вказані конкретні строки виконання та виконавці робіт чи заходів.</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182. Контроль за виконанням розпорядчого документу здійснюється шляхом внесення до електронного реєстру виконання документів такої інформації з розпорядчого документу: назва документа, дата та номер документа, виконавець, а також конкретні терміни виконання доручення.</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183. При несвоєчасному виконанні розпорядчого документа виконавець разом з інформацією надає пояснення про причини порушення строків виконання.</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t>184. Якщо з об’єктивних причин відсутня можливість виконати доручення в установлений термін, виконавець надсилає міському голові мотивовану доповідну записку з проханням подовжити строк з визначеною датою подовження.</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185. Якщо в розпорядчому документі вказано кілька виконавців та визначено головного, який узагальнює інформацію про виконання, с</w:t>
      </w:r>
      <w:r>
        <w:rPr>
          <w:sz w:val="28"/>
          <w:szCs w:val="28"/>
          <w:lang w:eastAsia="ru-RU"/>
        </w:rPr>
        <w:t>піввиконавці надають головному виконавцю необхідні матеріали для узагальнення не пізніше як за 5 робочих днів до закінчення строку виконання, а якщо строк виконання розпорядчого документу встановлено менше 5 робочих днів – не пізніше як за 2 робочих дні до закінчення встановленого строку.</w:t>
      </w:r>
    </w:p>
    <w:p>
      <w:pPr>
        <w:pStyle w:val="Normal"/>
        <w:widowControl/>
        <w:bidi w:val="0"/>
        <w:spacing w:lineRule="auto" w:line="240" w:before="0" w:after="0"/>
        <w:ind w:left="0" w:right="0" w:firstLine="567"/>
        <w:jc w:val="both"/>
        <w:rPr/>
      </w:pPr>
      <w:r>
        <w:rPr>
          <w:rFonts w:cs="Times New Roman" w:ascii="Times New Roman" w:hAnsi="Times New Roman"/>
          <w:color w:val="000000"/>
          <w:sz w:val="28"/>
          <w:szCs w:val="28"/>
        </w:rPr>
        <w:t>186</w:t>
      </w:r>
      <w:r>
        <w:rPr>
          <w:color w:val="000000"/>
          <w:sz w:val="28"/>
          <w:szCs w:val="28"/>
        </w:rPr>
        <w:t xml:space="preserve">. </w:t>
      </w:r>
      <w:r>
        <w:rPr>
          <w:rFonts w:cs="Times New Roman" w:ascii="Times New Roman" w:hAnsi="Times New Roman"/>
          <w:color w:val="000000"/>
          <w:sz w:val="28"/>
          <w:szCs w:val="28"/>
        </w:rPr>
        <w:t>З метою виконання розпорядчого документу головний виконавець</w:t>
      </w:r>
      <w:r>
        <w:rPr>
          <w:rFonts w:eastAsia="Times New Roman" w:cs="Times New Roman" w:ascii="Times New Roman" w:hAnsi="Times New Roman"/>
          <w:sz w:val="28"/>
          <w:szCs w:val="28"/>
          <w:lang w:eastAsia="ru-RU"/>
        </w:rPr>
        <w:t xml:space="preserve"> узагальнює надані співвиконавцями матеріали, </w:t>
      </w:r>
      <w:r>
        <w:rPr>
          <w:rFonts w:cs="Times New Roman" w:ascii="Times New Roman" w:hAnsi="Times New Roman" w:asciiTheme="majorHAnsi" w:cstheme="majorHAnsi" w:hAnsiTheme="majorHAnsi"/>
          <w:color w:val="000000"/>
          <w:sz w:val="28"/>
          <w:szCs w:val="28"/>
        </w:rPr>
        <w:t xml:space="preserve">готує доповідну записку міському голові про виконання розпорядчого документа з пропозицією зняти його з контролю, у разі потреби </w:t>
      </w:r>
      <w:r>
        <w:rPr>
          <w:rFonts w:cs="Times New Roman" w:ascii="Times New Roman" w:hAnsi="Times New Roman"/>
          <w:color w:val="000000"/>
          <w:sz w:val="28"/>
          <w:szCs w:val="28"/>
        </w:rPr>
        <w:t>узгоджує доповідну записку з посадовою особою виконавчих органів міської ради, на яку покладено контроль за виконанням, повертає заповнену контрольну картку та надає доповідну записку з відповідною резолюцією міського голови.</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187. Питання про хід виконання рішень виконавчого комітету міської ради у разі потреби може бути внесено на розгляд виконавчого комітету міської ради.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r>
        <w:rPr>
          <w:color w:val="000000"/>
          <w:sz w:val="28"/>
          <w:szCs w:val="28"/>
        </w:rPr>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9"/>
          <w:b/>
          <w:b/>
          <w:bCs/>
          <w:color w:val="000000"/>
          <w:sz w:val="28"/>
          <w:szCs w:val="28"/>
        </w:rPr>
      </w:pPr>
      <w:bookmarkStart w:id="380" w:name="n1011"/>
      <w:bookmarkEnd w:id="380"/>
      <w:r>
        <w:rPr>
          <w:rStyle w:val="Rvts9"/>
          <w:b/>
          <w:bCs/>
          <w:color w:val="000000"/>
          <w:sz w:val="28"/>
          <w:szCs w:val="28"/>
        </w:rPr>
        <w:t>Інформаційно-довідкова робота з документами</w:t>
      </w:r>
    </w:p>
    <w:p>
      <w:pPr>
        <w:pStyle w:val="Rvps12"/>
        <w:widowControl/>
        <w:shd w:val="clear" w:color="auto" w:fill="FFFFFF"/>
        <w:bidi w:val="0"/>
        <w:spacing w:lineRule="auto" w:line="240" w:beforeAutospacing="0" w:before="0" w:afterAutospacing="0" w:after="0"/>
        <w:ind w:left="0" w:right="0" w:firstLine="567"/>
        <w:jc w:val="center"/>
        <w:textAlignment w:val="baseline"/>
        <w:rPr>
          <w:color w:val="000000"/>
          <w:sz w:val="28"/>
          <w:szCs w:val="28"/>
        </w:rPr>
      </w:pPr>
      <w:r>
        <w:rPr>
          <w:color w:val="000000"/>
          <w:sz w:val="28"/>
          <w:szCs w:val="28"/>
        </w:rPr>
      </w:r>
    </w:p>
    <w:p>
      <w:pPr>
        <w:pStyle w:val="Normal"/>
        <w:widowControl/>
        <w:shd w:val="clear" w:color="auto" w:fill="FFFFFF"/>
        <w:bidi w:val="0"/>
        <w:spacing w:lineRule="auto" w:line="240" w:before="0" w:after="0"/>
        <w:ind w:left="0" w:right="0" w:firstLine="567"/>
        <w:jc w:val="both"/>
        <w:textAlignment w:val="baseline"/>
        <w:rPr/>
      </w:pPr>
      <w:bookmarkStart w:id="381" w:name="n1017"/>
      <w:bookmarkStart w:id="382" w:name="n1018"/>
      <w:bookmarkEnd w:id="381"/>
      <w:bookmarkEnd w:id="382"/>
      <w:r>
        <w:rPr>
          <w:rFonts w:eastAsia="Times New Roman" w:cs="Times New Roman" w:ascii="Times New Roman" w:hAnsi="Times New Roman"/>
          <w:color w:val="000000"/>
          <w:sz w:val="28"/>
          <w:szCs w:val="28"/>
          <w:lang w:eastAsia="uk-UA"/>
        </w:rPr>
        <w:t>188. Інформаційно-довідкова робота з документами полягає в пошуку необхідних документів з використанням системи взаємодії та автоматизованої системи документообігу міської ради.</w:t>
      </w:r>
    </w:p>
    <w:p>
      <w:pPr>
        <w:pStyle w:val="Normal"/>
        <w:widowControl/>
        <w:shd w:val="clear" w:color="auto" w:fill="FFFFFF"/>
        <w:bidi w:val="0"/>
        <w:spacing w:lineRule="auto" w:line="240" w:before="0" w:after="0"/>
        <w:ind w:left="0" w:right="0" w:firstLine="567"/>
        <w:jc w:val="both"/>
        <w:textAlignment w:val="baseline"/>
        <w:rPr/>
      </w:pPr>
      <w:bookmarkStart w:id="383" w:name="n452"/>
      <w:bookmarkEnd w:id="383"/>
      <w:r>
        <w:rPr>
          <w:rFonts w:eastAsia="Times New Roman" w:cs="Times New Roman" w:ascii="Times New Roman" w:hAnsi="Times New Roman"/>
          <w:color w:val="000000"/>
          <w:sz w:val="28"/>
          <w:szCs w:val="28"/>
          <w:lang w:eastAsia="uk-UA"/>
        </w:rPr>
        <w:t>189. Для підвищення ефективності роботи пошукової системи в автоматизованій системі документообігу міської ради застосовуються такі класифікаційні довідники:</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84" w:name="n453"/>
      <w:bookmarkEnd w:id="384"/>
      <w:r>
        <w:rPr>
          <w:rFonts w:eastAsia="Times New Roman" w:cs="Times New Roman" w:ascii="Times New Roman" w:hAnsi="Times New Roman"/>
          <w:color w:val="000000"/>
          <w:sz w:val="28"/>
          <w:szCs w:val="28"/>
          <w:lang w:eastAsia="uk-UA"/>
        </w:rPr>
        <w:t>класифікатор питань діяльності установи;</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85" w:name="n454"/>
      <w:bookmarkEnd w:id="385"/>
      <w:r>
        <w:rPr>
          <w:rFonts w:eastAsia="Times New Roman" w:cs="Times New Roman" w:ascii="Times New Roman" w:hAnsi="Times New Roman"/>
          <w:color w:val="000000"/>
          <w:sz w:val="28"/>
          <w:szCs w:val="28"/>
          <w:lang w:eastAsia="uk-UA"/>
        </w:rPr>
        <w:t>класифікатор видів документів;</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86" w:name="n455"/>
      <w:bookmarkEnd w:id="386"/>
      <w:r>
        <w:rPr>
          <w:rFonts w:eastAsia="Times New Roman" w:cs="Times New Roman" w:ascii="Times New Roman" w:hAnsi="Times New Roman"/>
          <w:color w:val="000000"/>
          <w:sz w:val="28"/>
          <w:szCs w:val="28"/>
          <w:lang w:eastAsia="uk-UA"/>
        </w:rPr>
        <w:t>класифікатор кореспондентів;</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87" w:name="n456"/>
      <w:bookmarkEnd w:id="387"/>
      <w:r>
        <w:rPr>
          <w:rFonts w:eastAsia="Times New Roman" w:cs="Times New Roman" w:ascii="Times New Roman" w:hAnsi="Times New Roman"/>
          <w:color w:val="000000"/>
          <w:sz w:val="28"/>
          <w:szCs w:val="28"/>
          <w:lang w:eastAsia="uk-UA"/>
        </w:rPr>
        <w:t>класифікатор резолюцій;</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88" w:name="n457"/>
      <w:bookmarkEnd w:id="388"/>
      <w:r>
        <w:rPr>
          <w:rFonts w:eastAsia="Times New Roman" w:cs="Times New Roman" w:ascii="Times New Roman" w:hAnsi="Times New Roman"/>
          <w:color w:val="000000"/>
          <w:sz w:val="28"/>
          <w:szCs w:val="28"/>
          <w:lang w:eastAsia="uk-UA"/>
        </w:rPr>
        <w:t>класифікатор виконавців;</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89" w:name="n458"/>
      <w:bookmarkEnd w:id="389"/>
      <w:r>
        <w:rPr>
          <w:rFonts w:eastAsia="Times New Roman" w:cs="Times New Roman" w:ascii="Times New Roman" w:hAnsi="Times New Roman"/>
          <w:color w:val="000000"/>
          <w:sz w:val="28"/>
          <w:szCs w:val="28"/>
          <w:lang w:eastAsia="uk-UA"/>
        </w:rPr>
        <w:t>класифікатор результатів виконання документів;</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90" w:name="n459"/>
      <w:bookmarkEnd w:id="390"/>
      <w:r>
        <w:rPr>
          <w:rFonts w:eastAsia="Times New Roman" w:cs="Times New Roman" w:ascii="Times New Roman" w:hAnsi="Times New Roman"/>
          <w:color w:val="000000"/>
          <w:sz w:val="28"/>
          <w:szCs w:val="28"/>
          <w:lang w:eastAsia="uk-UA"/>
        </w:rPr>
        <w:t>номенклатура справ.</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bookmarkStart w:id="391" w:name="n460"/>
      <w:bookmarkEnd w:id="391"/>
      <w:r>
        <w:rPr>
          <w:rFonts w:eastAsia="Times New Roman" w:cs="Times New Roman" w:ascii="Times New Roman" w:hAnsi="Times New Roman"/>
          <w:color w:val="000000"/>
          <w:sz w:val="28"/>
          <w:szCs w:val="28"/>
          <w:lang w:eastAsia="uk-UA"/>
        </w:rPr>
        <w:t>Необхідність розроблення та впровадження додаткових класифікаційних довідників у міській раді, виконавчих органах визначається службою діловодства.</w:t>
      </w:r>
    </w:p>
    <w:p>
      <w:pPr>
        <w:pStyle w:val="Normal"/>
        <w:widowControl/>
        <w:shd w:val="clear" w:color="auto" w:fill="FFFFFF"/>
        <w:bidi w:val="0"/>
        <w:spacing w:lineRule="auto" w:line="240" w:before="0" w:after="0"/>
        <w:ind w:left="0" w:right="0" w:firstLine="567"/>
        <w:jc w:val="both"/>
        <w:textAlignment w:val="baseline"/>
        <w:rPr/>
      </w:pPr>
      <w:r>
        <w:rPr>
          <w:rFonts w:eastAsia="Times New Roman" w:cs="Times New Roman" w:ascii="Times New Roman" w:hAnsi="Times New Roman"/>
          <w:color w:val="000000"/>
          <w:sz w:val="28"/>
          <w:szCs w:val="28"/>
          <w:lang w:eastAsia="uk-UA"/>
        </w:rPr>
        <w:t>190. За допомогою автоматизованої системи документообігу міської ради здійснюється пошук за видом документа, його заголовком, номером та датою його реєстрації, його автором тощо, а у системі взаємодії – також і</w:t>
      </w:r>
      <w:r>
        <w:rPr>
          <w:rFonts w:eastAsia="Times New Roman" w:cs="Times New Roman" w:ascii="Times New Roman" w:hAnsi="Times New Roman"/>
          <w:b/>
          <w:i/>
          <w:color w:val="000000"/>
          <w:sz w:val="28"/>
          <w:szCs w:val="28"/>
          <w:lang w:eastAsia="uk-UA"/>
        </w:rPr>
        <w:t xml:space="preserve"> </w:t>
      </w:r>
      <w:r>
        <w:rPr>
          <w:rFonts w:eastAsia="Times New Roman" w:cs="Times New Roman" w:ascii="Times New Roman" w:hAnsi="Times New Roman"/>
          <w:color w:val="000000"/>
          <w:sz w:val="28"/>
          <w:szCs w:val="28"/>
          <w:lang w:eastAsia="uk-UA"/>
        </w:rPr>
        <w:t>за контекстом (ключовим словом або фразою документа) та датою прийняття. Пошуковий запит може мати будь-яку комбінацію реквізитів.</w:t>
      </w:r>
    </w:p>
    <w:p>
      <w:pPr>
        <w:pStyle w:val="Normal"/>
        <w:widowControl/>
        <w:shd w:val="clear" w:color="auto" w:fill="FFFFFF"/>
        <w:bidi w:val="0"/>
        <w:spacing w:lineRule="auto" w:line="240" w:before="0" w:after="0"/>
        <w:ind w:left="0" w:right="0" w:firstLine="567"/>
        <w:jc w:val="both"/>
        <w:textAlignment w:val="baseline"/>
        <w:rPr>
          <w:rFonts w:ascii="Times New Roman" w:hAnsi="Times New Roman" w:eastAsia="Times New Roman" w:cs="Times New Roman"/>
          <w:color w:val="000000"/>
          <w:sz w:val="28"/>
          <w:szCs w:val="28"/>
          <w:lang w:eastAsia="uk-UA"/>
        </w:rPr>
      </w:pPr>
      <w:r>
        <w:rPr>
          <w:rFonts w:eastAsia="Times New Roman" w:cs="Times New Roman" w:ascii="Times New Roman" w:hAnsi="Times New Roman"/>
          <w:color w:val="000000"/>
          <w:sz w:val="28"/>
          <w:szCs w:val="28"/>
          <w:lang w:eastAsia="uk-UA"/>
        </w:rPr>
      </w:r>
    </w:p>
    <w:p>
      <w:pPr>
        <w:pStyle w:val="Rvps12"/>
        <w:widowControl/>
        <w:shd w:val="clear" w:color="auto" w:fill="FFFFFF"/>
        <w:bidi w:val="0"/>
        <w:spacing w:lineRule="auto" w:line="240" w:beforeAutospacing="0" w:before="0" w:afterAutospacing="0" w:after="0"/>
        <w:ind w:left="0" w:right="0" w:firstLine="567"/>
        <w:jc w:val="center"/>
        <w:textAlignment w:val="baseline"/>
        <w:rPr>
          <w:rStyle w:val="Rvts9"/>
          <w:b/>
          <w:b/>
          <w:bCs/>
          <w:color w:val="000000"/>
          <w:sz w:val="28"/>
          <w:szCs w:val="28"/>
        </w:rPr>
      </w:pPr>
      <w:r>
        <w:rPr>
          <w:rStyle w:val="Rvts9"/>
          <w:b/>
          <w:bCs/>
          <w:color w:val="000000"/>
          <w:sz w:val="28"/>
          <w:szCs w:val="28"/>
        </w:rPr>
        <w:t>Порядок опрацювання та надсилання вихідних документів</w:t>
      </w:r>
    </w:p>
    <w:p>
      <w:pPr>
        <w:pStyle w:val="Rvps12"/>
        <w:widowControl/>
        <w:shd w:val="clear" w:color="auto" w:fill="FFFFFF"/>
        <w:bidi w:val="0"/>
        <w:spacing w:lineRule="auto" w:line="240" w:beforeAutospacing="0" w:before="0" w:afterAutospacing="0" w:after="0"/>
        <w:ind w:left="0" w:right="0" w:firstLine="567"/>
        <w:jc w:val="center"/>
        <w:textAlignment w:val="baseline"/>
        <w:rPr>
          <w:color w:val="000000"/>
        </w:rPr>
      </w:pPr>
      <w:r>
        <w:rPr>
          <w:color w:val="000000"/>
        </w:rPr>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92" w:name="n1019"/>
      <w:bookmarkEnd w:id="392"/>
      <w:r>
        <w:rPr>
          <w:color w:val="000000"/>
          <w:sz w:val="28"/>
          <w:szCs w:val="28"/>
        </w:rPr>
        <w:t>191. Вихідні документи, створені в міській раді, виконавчих органах надсилаються адресатам з використанням засобів поштового, факсимільного, спеціального зв’язку, електрозв’язку, а також можуть видаватися адресату або уповноваженій особі адресата під підпис у журналі або на другому примірнику документа.</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93" w:name="n1020"/>
      <w:bookmarkEnd w:id="393"/>
      <w:r>
        <w:rPr>
          <w:color w:val="000000"/>
          <w:sz w:val="28"/>
          <w:szCs w:val="28"/>
        </w:rPr>
        <w:t xml:space="preserve">192. Опрацювання документів для відправлення засобами поштового зв’язку здійснюється службою діловодства міської ради, виконавчих органів відповідно до </w:t>
      </w:r>
      <w:r>
        <w:fldChar w:fldCharType="begin"/>
      </w:r>
      <w:r>
        <w:rPr>
          <w:rStyle w:val="Style12"/>
          <w:sz w:val="28"/>
          <w:u w:val="none"/>
          <w:szCs w:val="28"/>
        </w:rPr>
        <w:instrText> HYPERLINK "http://zakon2.rada.gov.ua/laws/show/270-2009-п/paran11" \l "_blank"</w:instrText>
      </w:r>
      <w:r>
        <w:rPr>
          <w:rStyle w:val="Style12"/>
          <w:sz w:val="28"/>
          <w:u w:val="none"/>
          <w:szCs w:val="28"/>
        </w:rPr>
        <w:fldChar w:fldCharType="separate"/>
      </w:r>
      <w:r>
        <w:rPr>
          <w:rStyle w:val="Style12"/>
          <w:color w:val="auto"/>
          <w:sz w:val="28"/>
          <w:szCs w:val="28"/>
          <w:u w:val="none"/>
        </w:rPr>
        <w:t>Правил надання послуг поштового зв’язку</w:t>
      </w:r>
      <w:r>
        <w:rPr>
          <w:rStyle w:val="Style12"/>
          <w:sz w:val="28"/>
          <w:u w:val="none"/>
          <w:szCs w:val="28"/>
        </w:rPr>
        <w:fldChar w:fldCharType="end"/>
      </w:r>
      <w:r>
        <w:rPr>
          <w:sz w:val="28"/>
          <w:szCs w:val="28"/>
        </w:rPr>
        <w:t>.</w:t>
      </w:r>
    </w:p>
    <w:p>
      <w:pPr>
        <w:pStyle w:val="Rvps2"/>
        <w:widowControl/>
        <w:shd w:val="clear" w:color="auto" w:fill="FFFFFF"/>
        <w:bidi w:val="0"/>
        <w:spacing w:lineRule="auto" w:line="240" w:beforeAutospacing="0" w:before="0" w:afterAutospacing="0" w:after="0"/>
        <w:ind w:left="0" w:right="0" w:firstLine="567"/>
        <w:jc w:val="both"/>
        <w:textAlignment w:val="baseline"/>
        <w:rPr>
          <w:sz w:val="28"/>
          <w:szCs w:val="28"/>
        </w:rPr>
      </w:pPr>
      <w:r>
        <w:rPr>
          <w:sz w:val="28"/>
          <w:szCs w:val="28"/>
        </w:rPr>
        <w:t>З використанням засобів електрозв’язку служба діловодства може здійснювати передачу факсограм, телефонограм та документів у сканованій формі.</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94" w:name="n1021"/>
      <w:bookmarkEnd w:id="394"/>
      <w:r>
        <w:rPr>
          <w:color w:val="000000"/>
          <w:sz w:val="28"/>
          <w:szCs w:val="28"/>
        </w:rPr>
        <w:t xml:space="preserve">193. Вихідні документи опрацьовуються і надсилаються централізовано </w:t>
        <w:br/>
        <w:t>в день їх надходження від виконавчих органів – виконавців або не пізніше наступного робочого дня.</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95" w:name="n1022"/>
      <w:bookmarkEnd w:id="395"/>
      <w:r>
        <w:rPr>
          <w:color w:val="000000"/>
          <w:sz w:val="28"/>
          <w:szCs w:val="28"/>
        </w:rPr>
        <w:t>194. Не допускається:</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96" w:name="n1023"/>
      <w:bookmarkEnd w:id="396"/>
      <w:r>
        <w:rPr>
          <w:color w:val="000000"/>
          <w:sz w:val="28"/>
          <w:szCs w:val="28"/>
        </w:rPr>
        <w:t>надсилання або передача документів без їх реєстрації у службі діловодства;</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397" w:name="n1024"/>
      <w:bookmarkEnd w:id="397"/>
      <w:r>
        <w:rPr>
          <w:color w:val="000000"/>
          <w:sz w:val="28"/>
          <w:szCs w:val="28"/>
        </w:rPr>
        <w:t>повторне надсилання примірника, у тому числі оригінального, документа у паперовій формі, якщо його примірник або копію вже надіслано в електронній формі через систему взаємодії.</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98" w:name="n1025"/>
      <w:bookmarkEnd w:id="398"/>
      <w:r>
        <w:rPr>
          <w:color w:val="000000"/>
          <w:sz w:val="28"/>
          <w:szCs w:val="28"/>
        </w:rPr>
        <w:t>195. Під час приймання від виконавців вихідних документів працівники служби діловодства зобов’язані перевірити: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399" w:name="n1026"/>
      <w:bookmarkEnd w:id="399"/>
      <w:r>
        <w:rPr>
          <w:color w:val="000000"/>
          <w:sz w:val="28"/>
          <w:szCs w:val="28"/>
        </w:rPr>
        <w:t>правильність оформлення документа (склад і розміщення в ньому всіх реквізитів);</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400" w:name="n1027"/>
      <w:bookmarkEnd w:id="400"/>
      <w:r>
        <w:rPr>
          <w:color w:val="000000"/>
          <w:sz w:val="28"/>
          <w:szCs w:val="28"/>
        </w:rPr>
        <w:t>наявність і правильність зазначення адреси;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401" w:name="n1028"/>
      <w:bookmarkEnd w:id="401"/>
      <w:r>
        <w:rPr>
          <w:color w:val="000000"/>
          <w:sz w:val="28"/>
          <w:szCs w:val="28"/>
        </w:rPr>
        <w:t>наявність на документі відмітки про додатки;</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402" w:name="n1029"/>
      <w:bookmarkEnd w:id="402"/>
      <w:r>
        <w:rPr>
          <w:color w:val="000000"/>
          <w:sz w:val="28"/>
          <w:szCs w:val="28"/>
        </w:rPr>
        <w:t>наявність усіх необхідних підписів (печаток) на документі та додатках до нього;</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403" w:name="n1030"/>
      <w:bookmarkEnd w:id="403"/>
      <w:r>
        <w:rPr>
          <w:color w:val="000000"/>
          <w:sz w:val="28"/>
          <w:szCs w:val="28"/>
        </w:rPr>
        <w:t>наявність додатків та їх відповідність заявленому складу;</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404" w:name="n1031"/>
      <w:bookmarkEnd w:id="404"/>
      <w:r>
        <w:rPr>
          <w:color w:val="000000"/>
          <w:sz w:val="28"/>
          <w:szCs w:val="28"/>
        </w:rPr>
        <w:t>відповідність кількості примірників кількості адресатів;</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405" w:name="n1032"/>
      <w:bookmarkEnd w:id="405"/>
      <w:r>
        <w:rPr>
          <w:color w:val="000000"/>
          <w:sz w:val="28"/>
          <w:szCs w:val="28"/>
        </w:rPr>
        <w:t>наявність віз на примірнику вихідного документа,</w:t>
      </w:r>
      <w:r>
        <w:rPr>
          <w:color w:val="FF0000"/>
          <w:sz w:val="28"/>
          <w:szCs w:val="28"/>
        </w:rPr>
        <w:t xml:space="preserve"> </w:t>
      </w:r>
      <w:r>
        <w:rPr>
          <w:color w:val="000000"/>
          <w:sz w:val="28"/>
          <w:szCs w:val="28"/>
        </w:rPr>
        <w:t>що залишається у справах.</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406" w:name="n1033"/>
      <w:bookmarkStart w:id="407" w:name="n1034"/>
      <w:bookmarkEnd w:id="406"/>
      <w:bookmarkEnd w:id="407"/>
      <w:r>
        <w:rPr>
          <w:color w:val="000000"/>
          <w:sz w:val="28"/>
          <w:szCs w:val="28"/>
        </w:rPr>
        <w:t>196. Документи, що надсилаються одночасно одному і тому ж адресатові, вкладаються в один конверт (упакування). На конверті проставляються реєстраційні індекси всіх документів, які містяться у конверті.</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408" w:name="n1035"/>
      <w:bookmarkEnd w:id="408"/>
      <w:r>
        <w:rPr>
          <w:color w:val="000000"/>
          <w:sz w:val="28"/>
          <w:szCs w:val="28"/>
        </w:rPr>
        <w:t>197. Адреси можуть наноситися на конверт друкарським способом.</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409" w:name="n1036"/>
      <w:bookmarkEnd w:id="409"/>
      <w:r>
        <w:rPr>
          <w:color w:val="000000"/>
          <w:sz w:val="28"/>
          <w:szCs w:val="28"/>
        </w:rPr>
        <w:t xml:space="preserve">198. Документи, що доставляються засобами спеціального зв’язку, передаються адресатам під підпис у реєстрі за встановленою формою. </w:t>
      </w:r>
    </w:p>
    <w:p>
      <w:pPr>
        <w:pStyle w:val="Rvps2"/>
        <w:widowControl/>
        <w:shd w:val="clear" w:color="auto" w:fill="FFFFFF"/>
        <w:bidi w:val="0"/>
        <w:spacing w:lineRule="auto" w:line="240" w:beforeAutospacing="0" w:before="0" w:afterAutospacing="0" w:after="0"/>
        <w:ind w:left="0" w:right="0" w:firstLine="567"/>
        <w:jc w:val="both"/>
        <w:textAlignment w:val="baseline"/>
        <w:rPr/>
      </w:pPr>
      <w:r>
        <w:rPr>
          <w:color w:val="000000"/>
          <w:sz w:val="28"/>
          <w:szCs w:val="28"/>
        </w:rPr>
        <w:t>199. Відправлення документів засобами поштового зв’язку цінними листами з описом вкладень здійснюють безпосередні виконавці листів та документів.</w:t>
      </w:r>
    </w:p>
    <w:p>
      <w:pPr>
        <w:pStyle w:val="Rvps2"/>
        <w:widowControl/>
        <w:shd w:val="clear" w:color="auto" w:fill="FFFFFF"/>
        <w:bidi w:val="0"/>
        <w:spacing w:lineRule="auto" w:line="240" w:beforeAutospacing="0" w:before="0" w:afterAutospacing="0" w:after="0"/>
        <w:ind w:left="0" w:right="0" w:firstLine="567"/>
        <w:jc w:val="both"/>
        <w:textAlignment w:val="baseline"/>
        <w:rPr>
          <w:color w:val="000000"/>
          <w:sz w:val="28"/>
          <w:szCs w:val="28"/>
        </w:rPr>
      </w:pPr>
      <w:bookmarkStart w:id="410" w:name="n1037"/>
      <w:bookmarkEnd w:id="410"/>
      <w:r>
        <w:rPr>
          <w:color w:val="000000"/>
          <w:sz w:val="28"/>
          <w:szCs w:val="28"/>
        </w:rPr>
        <w:t>200. Досилання, заміна або повернення надісланого раніше документа здійснюються за вказівкою посадової особи, яка підписала документ. У такому випадку в документі зазначається, що він є досиланням або надсилається на заміну раніше надісланому.</w:t>
      </w:r>
    </w:p>
    <w:p>
      <w:pPr>
        <w:pStyle w:val="Rvps2"/>
        <w:widowControl/>
        <w:shd w:val="clear" w:color="auto" w:fill="FFFFFF"/>
        <w:bidi w:val="0"/>
        <w:spacing w:lineRule="auto" w:line="240" w:beforeAutospacing="0" w:before="0" w:afterAutospacing="0" w:after="0"/>
        <w:ind w:left="0" w:right="0" w:firstLine="567"/>
        <w:jc w:val="both"/>
        <w:textAlignment w:val="baseline"/>
        <w:rPr/>
      </w:pPr>
      <w:bookmarkStart w:id="411" w:name="n1038"/>
      <w:bookmarkEnd w:id="411"/>
      <w:r>
        <w:rPr>
          <w:color w:val="000000"/>
          <w:sz w:val="28"/>
          <w:szCs w:val="28"/>
        </w:rPr>
        <w:t>201. Для відправлення документів виконавці зобов’язані передавати документи та інші поштові відправлення до служби діловодства до 15.00.</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bookmarkStart w:id="412" w:name="n1039"/>
      <w:bookmarkStart w:id="413" w:name="n1039"/>
      <w:bookmarkEnd w:id="413"/>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IV. Систематизація та зберігання документів у діловодстві</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Складення номенклатури справ</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widowControl/>
        <w:tabs>
          <w:tab w:val="clear" w:pos="708"/>
          <w:tab w:val="left" w:pos="1134"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202. Номенклатура справ – це обов’язковий систематизований перелік назв (заголовків) справ, що формуються в діловодстві, із зазначенням строків зберігання справ.</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203. Номенклатура справ призначена для встановлення в міській раді та виконавчих органах єдиного порядку формування справ для документів, забезпечення їх обліку, оперативного пошуку документів за їх змістом і видом, визначення строків зберігання справ і є основою для складення описів справ постійного та тривалого (понад 10 років) зберігання, а також для обліку справ тимчасового (до 10 років включно) зберігання.</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До номенклатури справ включаються назви справ, що формуються та відображають усі ділянки роботи, яка документується в міській раді, зокрема справи постійних та тимчасово діючих комісій, комітетів тощо. До номенклатури справ вносяться також назви справ, що ведуться лише в електронній формі.</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Строки зберігання документів (належність до справи) визначаються під час реєстрації (для вхідних документів) або створення проекту документа автором згідно із затвердженим Мін’юстом переліком типових документів, що створюються під час діяльності міської ради, виконавчих органів, із зазначенням строків зберігання документів.</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204. У міській раді та її виконавчих органах складаються такі номенклатури справ: </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номенклатури справ виконавчих органів, які входять до складу Апарату; </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зведена номенклатура справ Апарату;</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зведена номенклатура справ виконавчих органів, які не входять до складу Апарату.</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205. Номенклатура справ виконавчих органів складається, не пізніше 15 листопада поточного року. </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206. Зведені номенклатури справ складаються у чотирьох примірниках, на кожному з яких повинен бути заповнений гриф погодження з державним архівом Львівської області. Перший (недоторканний) примірник зведеної номенклатури справ повинен зберігатися у керуючого справами (секретаря) виконавчого комітету, другий використовується керуючим справами виконавчого комітету як робочий, третій повинен передаватися до Архівного відділу для здійснення контролю за формуванням справ у виконавчих органах, четвертий має розподілятися за розділами між відповідними виконавчими органами для практичної роботи.</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207. Зведена номенклатура справ схвалюється відповідними експертними комісіями міської ради, виконавчих органів з проведення експертизи цінності документів (далі – експертна комісія) та подається на схвалення експертно-перевірною комісією Державного архіву Львівської області один раз на п’ять років або невідкладно у разі зміни структури, функцій та характеру роботи міської ради, після чого затверджується керуючим справами виконавчого комітету міської ради, керівниками виконавчих органів.</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208. Зведена номенклатура справ наприкінці кожного року (не пізніше грудня) уточняється у разі потреби та набуває чинності з 1 січня наступного календарного року (додаток 11).</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209. Графи номенклатури справ заповнюються таким чином.</w:t>
      </w:r>
    </w:p>
    <w:p>
      <w:pPr>
        <w:pStyle w:val="Normal"/>
        <w:widowControl/>
        <w:tabs>
          <w:tab w:val="clear" w:pos="708"/>
          <w:tab w:val="left" w:pos="1134"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У графі 1 проставляється індекс кожної справи. Індекс справи складається з індексу виконавчого органу (за штатним розписом або класифікатором структурних підрозділів) та порядкового номера справи в межах підрозділу. Наприклад: 06-12, </w:t>
      </w:r>
      <w:r>
        <w:rPr>
          <w:rFonts w:eastAsia="Times New Roman" w:cs="Times New Roman" w:ascii="Times New Roman" w:hAnsi="Times New Roman"/>
          <w:spacing w:val="-2"/>
          <w:sz w:val="28"/>
          <w:szCs w:val="28"/>
          <w:lang w:eastAsia="ru-RU"/>
        </w:rPr>
        <w:t>де 06 – індекс самостійного відділу, 12 – порядковий номер справи, або 04.1-07, де 04.1 – індекс відділу у складі управління, 07 – порядковий номер справи.</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 разі наявності у справі томів індекс ставиться на кожному томі, наприклад: т. 1, т. 2.</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У графу 2 включаються заголовки справ (томів).</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Заголовок справи повинен чітко у стислій узагальненій формі відображати склад і зміст документів справи.</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Не дозволяється вживання в заголовках справ неконкретних формулювань («різні матеріали», «загальне листування», «вхідна кореспонденція», «вихідна кореспонденція» тощо), а також вставних слів і складних синтаксичних зворотів.</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Під час формулювання заголовків справ ураховуються такі ознаки формування справ, як номінальна, авторська, кореспондентська, предметно-питальна, хронологічна, географічна. Документи формуються у справи на основі окремої ознаки або сполучення ознак.</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 xml:space="preserve">Заголовок справи складається з елементів, що розміщуються у такій послідовності: </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 xml:space="preserve">назва виду справи (листування, журнал, книга тощо) чи виду документів у справі (накази, протоколи, акти тощо); </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 xml:space="preserve">автор документів (найменування </w:t>
      </w:r>
      <w:r>
        <w:rPr>
          <w:rFonts w:eastAsia="Times New Roman" w:cs="Times New Roman" w:ascii="Times New Roman" w:hAnsi="Times New Roman"/>
          <w:sz w:val="28"/>
          <w:szCs w:val="28"/>
          <w:lang w:eastAsia="ru-RU"/>
        </w:rPr>
        <w:t>виконавчого органу</w:t>
      </w:r>
      <w:r>
        <w:rPr>
          <w:rFonts w:eastAsia="Times New Roman" w:cs="Times New Roman" w:ascii="Times New Roman" w:hAnsi="Times New Roman"/>
          <w:sz w:val="28"/>
          <w:szCs w:val="28"/>
          <w:lang w:eastAsia="ar-SA"/>
        </w:rPr>
        <w:t xml:space="preserve">); </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 xml:space="preserve">кореспондент або адресат (найменування виконавчого органу, до якого адресовані або від якого надійшли документи); </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короткий зміст документів справи (питання, з якого формується справа);</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 xml:space="preserve">назва регіону (території), з яким (з якою) пов’язаний зміст документа; </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 xml:space="preserve">дата (період), до якої належать документи справи; </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вказівки на наявність копій документів у справі (у разі потреби).</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У заголовках особових (персональних) та інших справ, що містять документи з одного питання, пов’язані послідовністю ведення процедур діловодства, вживається термін «справа», наприклад: «Особова справа», «Персональна справа».</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У заголовках справ, що містять документи з одного питання, не пов’язані послідовністю ведення процедур діловодства, вживається термін «документи», а після нього в дужках зазначаються основні види документів справи, наприклад: «Документи (плани, анкети, довідки) про проведення огляду стану діловодства у вищих навчальних закладах».</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Термін «документи» вживається також у заголовках справ, що містять документи-додатки до будь-якого нормативно-правового акта або розпорядчого документа.</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i/>
          <w:i/>
          <w:iCs/>
          <w:sz w:val="28"/>
          <w:szCs w:val="28"/>
          <w:lang w:eastAsia="ar-SA"/>
        </w:rPr>
      </w:pPr>
      <w:r>
        <w:rPr>
          <w:rFonts w:eastAsia="Times New Roman" w:cs="Times New Roman" w:ascii="Times New Roman" w:hAnsi="Times New Roman"/>
          <w:sz w:val="28"/>
          <w:szCs w:val="28"/>
          <w:lang w:eastAsia="ar-SA"/>
        </w:rPr>
        <w:t>У заголовках справ, призначених для групування документів одного виду, зазначається вид документа у множині та автор документів, наприклад: «Протоколи засідань виконавчого комітету міської ради».</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pacing w:val="2"/>
          <w:sz w:val="28"/>
          <w:szCs w:val="28"/>
          <w:lang w:eastAsia="ar-SA"/>
        </w:rPr>
        <w:t>У заголовках справ, що містять листування, зазначаються кореспондент і короткий</w:t>
      </w:r>
      <w:r>
        <w:rPr>
          <w:rFonts w:eastAsia="Times New Roman" w:cs="Times New Roman" w:ascii="Times New Roman" w:hAnsi="Times New Roman"/>
          <w:sz w:val="28"/>
          <w:szCs w:val="28"/>
          <w:lang w:eastAsia="ar-SA"/>
        </w:rPr>
        <w:t xml:space="preserve"> зміст документів, наприклад: «Листування з Міністерством фінансів про затвердження і зміну штатного розпису».</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У заголовках справ, що містять листування з кореспондентами, однорідними за характером діяльності, такі кореспонденти не перераховуються, а зазначається їх узагальнене найменування, наприклад: «Листування з органами місцевого самоврядування з питань забезпечення соціального захисту населення»</w:t>
      </w:r>
      <w:r>
        <w:rPr>
          <w:rFonts w:eastAsia="Times New Roman" w:cs="Times New Roman" w:ascii="Times New Roman" w:hAnsi="Times New Roman"/>
          <w:i/>
          <w:iCs/>
          <w:sz w:val="28"/>
          <w:szCs w:val="28"/>
          <w:lang w:eastAsia="ar-SA"/>
        </w:rPr>
        <w:t>.</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У заголовках справ, що містять листування з різними кореспондентами, такі кореспонденти не зазначаються, наприклад: «Листування про організацію семінару з підвищення кваліфікації працівників кадрових служб».</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1. План роботи на 20</w:t>
      </w:r>
      <w:r>
        <w:rPr>
          <w:rFonts w:eastAsia="Times New Roman" w:cs="Times New Roman" w:ascii="Times New Roman" w:hAnsi="Times New Roman"/>
          <w:sz w:val="28"/>
          <w:szCs w:val="28"/>
          <w:lang w:eastAsia="ar-SA"/>
        </w:rPr>
        <w:t>26</w:t>
      </w:r>
      <w:r>
        <w:rPr>
          <w:rFonts w:eastAsia="Times New Roman" w:cs="Times New Roman" w:ascii="Times New Roman" w:hAnsi="Times New Roman"/>
          <w:sz w:val="28"/>
          <w:szCs w:val="28"/>
          <w:lang w:eastAsia="ar-SA"/>
        </w:rPr>
        <w:t xml:space="preserve"> рік. </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ar-SA"/>
        </w:rPr>
        <w:t>2. Звіт про виконання плану роботи за 20</w:t>
      </w:r>
      <w:r>
        <w:rPr>
          <w:rFonts w:eastAsia="Times New Roman" w:cs="Times New Roman" w:ascii="Times New Roman" w:hAnsi="Times New Roman"/>
          <w:sz w:val="28"/>
          <w:szCs w:val="28"/>
          <w:lang w:eastAsia="ar-SA"/>
        </w:rPr>
        <w:t>25</w:t>
      </w:r>
      <w:r>
        <w:rPr>
          <w:rFonts w:eastAsia="Times New Roman" w:cs="Times New Roman" w:ascii="Times New Roman" w:hAnsi="Times New Roman"/>
          <w:sz w:val="28"/>
          <w:szCs w:val="28"/>
          <w:lang w:eastAsia="ar-SA"/>
        </w:rPr>
        <w:t xml:space="preserve"> рік.</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Якщо справа складається з кількох томів, формулюється загальний заголовок справи із зазначенням номера тома.</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Під час розміщення заголовків справ у номенклатурі враховується важливість документів, включених до справи, їх взаємозв’язок та строки зберігання. На початку розміщуються заголовки справ щодо документів, які надійшли від органів вищого рівня, далі – щодо організаційно-розпорядчої документації, планово-звітної документації, листування, обліково-довідкових видів документів. </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Графа 3 номенклатури заповнюється наприкінці календарного року.</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У графі 4 номенклатури зазначаються строки зберігання справ, номери статей за переліком документів зі строками зберігання.</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У графі 5 робляться позначки про перехідні справи; про форму створення документів справи (електронна, паперова, змішана); про посадових осіб, відповідальних за формування справ; про передачу справ до Архівного відділу чи інших установ для їх продовження тощо.</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210. Наприкінці року до зведеної номенклатури справ складаються підсумкові записи про кількість фактично заведених справ та підписуються відповідальними особами згідно з цією Інструкцією.</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widowControl/>
        <w:tabs>
          <w:tab w:val="clear" w:pos="708"/>
          <w:tab w:val="left" w:pos="900" w:leader="none"/>
        </w:tabs>
        <w:bidi w:val="0"/>
        <w:spacing w:lineRule="auto" w:line="240" w:before="0" w:after="0"/>
        <w:ind w:left="0" w:right="0" w:firstLine="567"/>
        <w:jc w:val="center"/>
        <w:rPr/>
      </w:pPr>
      <w:r>
        <w:rPr>
          <w:rFonts w:eastAsia="Times New Roman" w:cs="Times New Roman" w:ascii="Times New Roman" w:hAnsi="Times New Roman"/>
          <w:b/>
          <w:bCs/>
          <w:sz w:val="28"/>
          <w:szCs w:val="28"/>
          <w:lang w:eastAsia="ru-RU"/>
        </w:rPr>
        <w:t>Формування справ</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211. Формування справ – це групування виконаних документів у справи відповідно до номенклатури справ.</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212. Під час формування справ не допускається включення до справ чорнових, особистих документів, розмножених копій та документів, що підлягають поверненню. Документи постійного і тимчасового зберігання групуються у справи окремо. За обсягом справа не повинна перевищувати 250 сторінок (30-40 міліметрів завтовшки).</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w:t>
      </w:r>
      <w:r>
        <w:rPr>
          <w:rFonts w:eastAsia="Times New Roman" w:cs="Times New Roman" w:ascii="Times New Roman" w:hAnsi="Times New Roman"/>
          <w:sz w:val="28"/>
          <w:szCs w:val="28"/>
          <w:lang w:val="ru-RU" w:eastAsia="ru-RU"/>
        </w:rPr>
        <w:t>13</w:t>
      </w:r>
      <w:r>
        <w:rPr>
          <w:rFonts w:eastAsia="Times New Roman" w:cs="Times New Roman" w:ascii="Times New Roman" w:hAnsi="Times New Roman"/>
          <w:sz w:val="28"/>
          <w:szCs w:val="28"/>
          <w:lang w:eastAsia="ru-RU"/>
        </w:rPr>
        <w:t>. Документи групуються у справи в хронологічному та/або логічному порядку.</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w:t>
      </w:r>
      <w:r>
        <w:rPr>
          <w:rFonts w:eastAsia="Times New Roman" w:cs="Times New Roman" w:ascii="Times New Roman" w:hAnsi="Times New Roman"/>
          <w:sz w:val="28"/>
          <w:szCs w:val="28"/>
          <w:lang w:val="ru-RU" w:eastAsia="ru-RU"/>
        </w:rPr>
        <w:t>14</w:t>
      </w:r>
      <w:r>
        <w:rPr>
          <w:rFonts w:eastAsia="Times New Roman" w:cs="Times New Roman" w:ascii="Times New Roman" w:hAnsi="Times New Roman"/>
          <w:sz w:val="28"/>
          <w:szCs w:val="28"/>
          <w:lang w:eastAsia="ru-RU"/>
        </w:rPr>
        <w:t>. Положення, правила, інструкції тощо, затверджені розпорядчими документами, групуються разом із зазначеними документами.</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w:t>
      </w:r>
      <w:r>
        <w:rPr>
          <w:rFonts w:eastAsia="Times New Roman" w:cs="Times New Roman" w:ascii="Times New Roman" w:hAnsi="Times New Roman"/>
          <w:sz w:val="28"/>
          <w:szCs w:val="28"/>
          <w:lang w:val="ru-RU" w:eastAsia="ru-RU"/>
        </w:rPr>
        <w:t>15</w:t>
      </w:r>
      <w:r>
        <w:rPr>
          <w:rFonts w:eastAsia="Times New Roman" w:cs="Times New Roman" w:ascii="Times New Roman" w:hAnsi="Times New Roman"/>
          <w:sz w:val="28"/>
          <w:szCs w:val="28"/>
          <w:lang w:eastAsia="ru-RU"/>
        </w:rPr>
        <w:t xml:space="preserve">. Розпорядження (накази) з питань основної діяльності, з адміністративно-господарських питань, з кадрових питань (особового складу) групуються у різні справи. </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Розпорядження (накази) з кадрових питань (особового) складу групуються відповідно до їх видів та строків зберігання.</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w:t>
      </w:r>
      <w:r>
        <w:rPr>
          <w:rFonts w:eastAsia="Times New Roman" w:cs="Times New Roman" w:ascii="Times New Roman" w:hAnsi="Times New Roman"/>
          <w:sz w:val="28"/>
          <w:szCs w:val="28"/>
          <w:lang w:val="ru-RU" w:eastAsia="ru-RU"/>
        </w:rPr>
        <w:t>16</w:t>
      </w:r>
      <w:r>
        <w:rPr>
          <w:rFonts w:eastAsia="Times New Roman" w:cs="Times New Roman" w:ascii="Times New Roman" w:hAnsi="Times New Roman"/>
          <w:sz w:val="28"/>
          <w:szCs w:val="28"/>
          <w:lang w:eastAsia="ru-RU"/>
        </w:rPr>
        <w:t>. Документи засідань колегіальних органів групуються у дві справи:</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протоколи і документи до них (доповіді, довідки, рішень тощо); </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документи з організації засідань (порядок денний, макет розміщення, список запрошених тощо).</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217. 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 за порядком денним засідання.</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218. Доручення органів виконавчої влади і документи, пов’язані з їх виконанням, групуються у справи за напрямами діяльності міської ради або за авторами документів. У справі документи систематизуються за датами доручень. </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219. Затверджені плани, звіти, кошториси групуються у справи окремо від проектів цих документів.</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220. Листування групується за змістом та кореспондентською ознакою і систематизується в хронологічному порядку: документ-відповідь розміщується за документом-запитом.</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221. Особові справи посадових осіб місцевого самоврядування формуються відповідно до чинного законодавства.</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222. Розрахунково-платіжні відомості (особові рахунки) працівників міської ради та її виконавчих органів систематизуються в межах року за прізвищами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223. Методичне керівництво і контроль за формуванням справ в міській раді та її виконавчих органах здійснюються Архівним відділом.</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 xml:space="preserve">Зберігання документів </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224. Документи з часу створення (надходження), копії відповідей на листи та ініціативних листів і до передачі до Архівного відділу зберігаються за місцем їх реєстрації. </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Нормативно-правові акти зберігаються за місцем їх видання, а документи щодо їх розроблення, погодження тощо – за місцем створення.</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225. Зберігання документів і справ в міській раді забезпечує служба діловодства.</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226. Справи зберігаються у спеціальній кімнаті у вертикальному положенні в шафах, що закриваються. Для підвищення оперативності пошуку документів справи розміщуються відповідно до номенклатури справ. На корінцях обкладинок справ зазначаються індекси за номенклатурою.</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227. Видача справ у тимчасове користування працівникам міської ради </w:t>
        <w:br/>
        <w:t xml:space="preserve">та її виконавчих органів здійснюється з дозволу керівника служби діловодства, іншим установам – з письмового дозволу міського голови. На видану справу складається картка-замінник. У картці зазначаються індекс справи, </w:t>
      </w:r>
      <w:r>
        <w:rPr>
          <w:rFonts w:eastAsia="Times New Roman" w:cs="Times New Roman" w:ascii="Times New Roman" w:hAnsi="Times New Roman"/>
          <w:spacing w:val="5"/>
          <w:sz w:val="28"/>
          <w:szCs w:val="28"/>
          <w:lang w:eastAsia="ru-RU"/>
        </w:rPr>
        <w:t>заголовок справи,</w:t>
      </w:r>
      <w:r>
        <w:rPr>
          <w:rFonts w:eastAsia="Times New Roman" w:cs="Times New Roman" w:ascii="Times New Roman" w:hAnsi="Times New Roman"/>
          <w:sz w:val="28"/>
          <w:szCs w:val="28"/>
          <w:lang w:eastAsia="ru-RU"/>
        </w:rPr>
        <w:t xml:space="preserve"> дата її видачі, особа, якій справу видано, дата її повернення, підписи осіб, які видали та прийняли справу.</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228. Надання справ у тимчасове користування здійснюється не більш як на один місяць.</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229. Вилучення документів із справи постійного зберігання забороняється. У виняткових випадках вилучення документів допускається з дозволу міського голови, а також у випадках, передбачених чинним законодавством щодо забезпечення доступу до документів з обов’язковим залишенням у справі засвідчених належним чином копій.</w:t>
      </w:r>
    </w:p>
    <w:p>
      <w:pPr>
        <w:pStyle w:val="Normal"/>
        <w:widowControl/>
        <w:tabs>
          <w:tab w:val="clear" w:pos="708"/>
          <w:tab w:val="left" w:pos="900" w:leader="none"/>
        </w:tabs>
        <w:bidi w:val="0"/>
        <w:spacing w:lineRule="auto" w:line="240" w:before="0" w:after="0"/>
        <w:ind w:left="0" w:right="0" w:firstLine="567"/>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V. Порядок підготовки справ до передачі для архівного зберігання</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Експертиза цінності документів</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230. Проведення експертизи цінності документів полягає у їх всебічному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231. Для організації та проведення експертизи цінності документів в міській раді та її виконавчих органах утворюються постійно діючі експертні комісії.</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232. Експертиза цінності документів проводиться щороку в міській раді та її виконавчих органах безпосередньо особами, відповідальними за організацію діловодства в структурних підрозділах, разом з експертною комісією під методичним керівництвом служби діловодства та Архівного відділу.</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233. Під час проведення експертизи цінності документів здійснюється відбір документів постійного та тривалого (понад 10 років) строків зберігання для передачі до Архівного відділу, вилучення для знищення документів, справ та електронних справ</w:t>
      </w:r>
      <w:r>
        <w:rPr>
          <w:rFonts w:eastAsia="Times New Roman" w:cs="Times New Roman" w:ascii="Times New Roman" w:hAnsi="Times New Roman"/>
          <w:b/>
          <w:i/>
          <w:sz w:val="28"/>
          <w:szCs w:val="28"/>
          <w:lang w:eastAsia="ru-RU"/>
        </w:rPr>
        <w:t xml:space="preserve"> </w:t>
      </w:r>
      <w:r>
        <w:rPr>
          <w:rFonts w:eastAsia="Times New Roman" w:cs="Times New Roman" w:ascii="Times New Roman" w:hAnsi="Times New Roman"/>
          <w:sz w:val="28"/>
          <w:szCs w:val="28"/>
          <w:lang w:eastAsia="ru-RU"/>
        </w:rPr>
        <w:t>за минулі роки, строки зберігання яких закінчилися.</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234. Вилучення документів для знищення без проведення попередньої експертизи їх цінності забороняється.</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235. Відбір документів постійного зберігання здійснюється на підставі типових та відомчих (галузевих) переліків документів із строками зберігання, номенклатури справ шляхом перегляду кожного аркуша справи. Доручення органів виконавчої влади, що надійшли до установи у вигляді паперової копії, не можуть бути відібрані як документи постійного чи тривалого (понад 10 років) зберігання.</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236. За результатами експертизи цінності документів у міській раді, виконавчому органі складається акт про вилучення для знищення документів у паперовій формі (додаток 12).</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237. Зведені описи справ постійного, тривалого (понад 10 років) зберігання, та з кадрових питань (особового складу) та акт про вилучення для знищення документів, які не відносяться до Національного архівного фонду, розглядаються експертною комісією одночасно. Після затвердження акта міська рада, виконавчі органи мають право знищити визначені ним документи.</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Після закінчення терміну зберігання документів на паперових носіях, </w:t>
        <w:br/>
        <w:t>що не належать до Національного архівного фонду, вони підлягають знищенню згідно з встановленим порядком. Також підлягають знищенню електронні копії цих документів, про що складається акт адміністратором програми електронного документообігу.</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238. Акт про вилучення для знищення документів складається щодо документів, які не внесені до Національного архівного фонду, справ міської ради, виконавчого органу. Найменування структурного підрозділу міської ради, виконавчого органу зазначаються перед групою заголовків справ цього підрозділу.</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Складення описів справ</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239. Опис справ – архівний довідник, призначений для обліку та розкриття змісту одиниць зберігання, одиниць обліку, закріплення їх систематизації у межах архівного фонду.</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240. Описи справ укладаються окремо на справи постійного та тривалого (понад 10 років) зберігання та з кадрових питань (особового складу). На справи тимчасового (до 10 років) зберігання описи не складаються. У разі ліквідації чи реорганізації установи такі описи складаються обов’язково.</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241. Описи справ виконавчих органів складаються щороку за встановленою формою (додаток 13) службою діловодства, за методичною допомогою Архівного відділу.</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242. Номер опису справ виконавчого органу повинен складатися з індексу цього органу за номенклатурою справ із додаванням початкової літери назви категорії документів, що включаються до опису, та чотирьох цифр року, в якому розпочато справи, включені до опису. Наприклад, описи справ постійного, тривалого (понад 10 років) зберігання та з кадрових питань (особового складу) структурного підрозділу з інд. 5, що розпочаті у 2011 році, матимуть номери: </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П - 2012; 5 Т - 2012; 5 ОС - 2012.</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243. Під час складання описів справ слід дотримуватися таких вимог:</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кожна справа вноситься до опису під самостійним порядковим номером (якщо справа має кілька томів, кожний том вноситься до опису під окремим номером); </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графи опису оформляються відповідно до відомостей, зазначених на обкладинці справи; </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вносяться до опису повністю (на кожній новій сторінці опису заголовок відтворюється повністю); </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графа опису «Примітка» використовується для відміток про особливості фізичного стану справ, про передачу справ іншим структурним підрозділам установи або іншій установі, про наявність копій документів у справі.</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244. Описи справ ведуться протягом кількох років із використанням єдиної наскрізної нумерації. Справи кожного року становлять річний розділ опису.</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245. 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 </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246. 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«Документи з цього питання див. також у розділі за ______ рік, № _____».</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247. Опис справ, складених у паперовій формі, складається у двох примірниках, один з яких передається разом із справами до Архівного відділу, а інший залишається як контрольний примірник у службі діловодства.</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248. На основі описів справ виконавчих органів Архівний відділ готує зведені описи справ постійного та тривалого (понад 10 років) зберігання, з кадрових питань (особового складу).</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249. Зведений опис справ постійного зберігання міської ради та її виконавчих органів складається у чотирьох примірниках, тривалого (понад 10 років) зберігання – у двох примірниках, з кадрових питань (особового складу) – у трьох примірниках. Один примірник затвердженого опису подається до Державного архіву Львівської області.</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250. Виконавчі органи зобов’язані описувати документи постійного та тривалого (понад 10 років) зберігання, з кадрових питань (особового складу) не пізніше ніж через два роки після завершення справ у діловодстві, а також передавати документи постійного зберігання відповідно до затверджених описів справ до державних архівів в установлені законодавством строки.</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t>Оформлення справ</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251. Оформлення справи постійного і тривалого (понад 10 років) зберігання передбачає нумерацію сторінок у справі, складення у разі потреби внутрішнього опису документів справи, наявність засвідчувального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252. 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 за винятком первинної бухгалтерської документації.</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253. 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наказів, протоколів, зазначаються види і форми звітності тощо).</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254. Дата на обкладинці справи повинна відповідати року початку і закінчення справи; у справі, що має документи за більш ранні роки, ніж рік створення справи, під датою робиться напис: «є документи за ___ роки».</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255. На обкладинках справ, що складаються з кількох томів, проставляються дати першого і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256. На обкладинці справи проставляється номер справи за зведеним описом і за погодженням з Архівним відділом – номер опису і фонду.</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257. У разі зміни найменування виконавчого органу (його структурного підрозділу) протягом періоду, який охоплюють документи справи, або під час передачі справи до іншого виконавчого органу (структурного підрозділу) на обкладинці справи зазначається нове найменування виконавчого органу (структурного підрозділу), а попереднє береться в дужки.</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258. 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w:t>
      </w:r>
    </w:p>
    <w:p>
      <w:pPr>
        <w:pStyle w:val="Normal"/>
        <w:widowControl/>
        <w:tabs>
          <w:tab w:val="clear" w:pos="708"/>
          <w:tab w:val="left" w:pos="900" w:leader="none"/>
        </w:tabs>
        <w:bidi w:val="0"/>
        <w:spacing w:lineRule="auto" w:line="240" w:before="0" w:after="0"/>
        <w:ind w:left="0" w:right="0" w:firstLine="567"/>
        <w:jc w:val="center"/>
        <w:rPr/>
      </w:pPr>
      <w:r>
        <w:rPr>
          <w:rFonts w:eastAsia="Times New Roman" w:cs="Times New Roman" w:ascii="Times New Roman" w:hAnsi="Times New Roman"/>
          <w:b/>
          <w:bCs/>
          <w:sz w:val="28"/>
          <w:szCs w:val="28"/>
          <w:lang w:eastAsia="ru-RU"/>
        </w:rPr>
        <w:t xml:space="preserve">Передача справ до </w:t>
      </w:r>
      <w:r>
        <w:rPr>
          <w:rFonts w:eastAsia="Times New Roman" w:cs="Times New Roman" w:ascii="Times New Roman" w:hAnsi="Times New Roman"/>
          <w:b/>
          <w:sz w:val="28"/>
          <w:szCs w:val="28"/>
          <w:lang w:eastAsia="ru-RU"/>
        </w:rPr>
        <w:t>Архівного відділу</w:t>
      </w:r>
    </w:p>
    <w:p>
      <w:pPr>
        <w:pStyle w:val="Normal"/>
        <w:widowControl/>
        <w:tabs>
          <w:tab w:val="clear" w:pos="708"/>
          <w:tab w:val="left" w:pos="900" w:leader="none"/>
        </w:tabs>
        <w:bidi w:val="0"/>
        <w:spacing w:lineRule="auto" w:line="240" w:before="0" w:after="0"/>
        <w:ind w:left="0" w:right="0" w:firstLine="567"/>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259. Справи постійного та тривалого (понад 10 років) зберігання, з кадрових питань (особового складу) через два роки після завершення їх ведення передаються до Архівного відділу в упорядкованому стані для подальшого зберігання та користування.</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260. Передача справ міської ради до Архівного відділу здійснюється за графіком, затвердженим керуючим справами виконавчого комітету міської ради, передача справ виконавчого органу здійснюється за графіком, затвердженим керівником виконавчого органу.</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261. За письмовим зверненням виконавчого органу Архівний відділ оформляє видачу справ на строк до трьох місяців.</w:t>
      </w:r>
    </w:p>
    <w:p>
      <w:pPr>
        <w:pStyle w:val="Normal"/>
        <w:widowControl/>
        <w:tabs>
          <w:tab w:val="clear" w:pos="708"/>
          <w:tab w:val="left" w:pos="90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262. Приймання-передача кожної справи здійснюється працівником Архівного відділу в присутності працівника виконавчого органу, який передає упорядковані та оформлені справи.</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263. Справи постійного</w:t>
      </w:r>
      <w:r>
        <w:rPr/>
        <w:t xml:space="preserve"> </w:t>
      </w:r>
      <w:r>
        <w:rPr>
          <w:rFonts w:eastAsia="Times New Roman" w:cs="Times New Roman" w:ascii="Times New Roman" w:hAnsi="Times New Roman"/>
          <w:sz w:val="28"/>
          <w:szCs w:val="28"/>
          <w:lang w:eastAsia="ru-RU"/>
        </w:rPr>
        <w:t xml:space="preserve">та тривалого (понад 10 років) зберігання передаються до Архівного відділу за описами. </w:t>
      </w:r>
    </w:p>
    <w:p>
      <w:pPr>
        <w:pStyle w:val="Normal"/>
        <w:widowControl/>
        <w:tabs>
          <w:tab w:val="clear" w:pos="708"/>
          <w:tab w:val="left" w:pos="1260" w:leader="none"/>
        </w:tabs>
        <w:bidi w:val="0"/>
        <w:spacing w:lineRule="auto" w:line="240" w:before="0" w:after="0"/>
        <w:ind w:left="0" w:right="0" w:firstLine="567"/>
        <w:jc w:val="both"/>
        <w:rPr/>
      </w:pPr>
      <w:r>
        <w:rPr>
          <w:rFonts w:eastAsia="Times New Roman" w:cs="Times New Roman" w:ascii="Times New Roman" w:hAnsi="Times New Roman"/>
          <w:sz w:val="28"/>
          <w:szCs w:val="28"/>
          <w:lang w:eastAsia="ru-RU"/>
        </w:rPr>
        <w:t xml:space="preserve">У кінці кожного примірника опису працівник архівного підрозділу або особа, відповідальна за ведення архіву, розписується у прийнятті справ і проставляє дату. </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Один примірник опису повертається структурному підрозділу, всі інші залишаються в Архівному відділі.</w:t>
      </w:r>
    </w:p>
    <w:p>
      <w:pPr>
        <w:pStyle w:val="Normal"/>
        <w:widowControl/>
        <w:tabs>
          <w:tab w:val="clear" w:pos="708"/>
          <w:tab w:val="left" w:pos="126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Справи, що передаються до Архівного відділу, повинні бути зв’язані належним чином.</w:t>
      </w:r>
    </w:p>
    <w:p>
      <w:pPr>
        <w:pStyle w:val="Normal"/>
        <w:widowControl/>
        <w:tabs>
          <w:tab w:val="clear" w:pos="708"/>
          <w:tab w:val="left" w:pos="900" w:leader="none"/>
        </w:tabs>
        <w:bidi w:val="0"/>
        <w:spacing w:lineRule="auto" w:line="240" w:before="0" w:after="0"/>
        <w:ind w:left="0" w:right="0"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Міська рада повинна забезпечити зберігання архівних документів та передачу документів, що належать до Національного архівного фонду, після закінчення встановлених граничних строків їх зберігання в Архівному відділі для постійного зберігання.</w:t>
      </w:r>
    </w:p>
    <w:p>
      <w:pPr>
        <w:pStyle w:val="Normal"/>
        <w:tabs>
          <w:tab w:val="clear" w:pos="708"/>
          <w:tab w:val="left" w:pos="900"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0"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bookmarkStart w:id="414" w:name="_GoBack"/>
      <w:bookmarkStart w:id="415" w:name="_GoBack"/>
      <w:bookmarkEnd w:id="415"/>
    </w:p>
    <w:p>
      <w:pPr>
        <w:pStyle w:val="Normal"/>
        <w:tabs>
          <w:tab w:val="clear" w:pos="708"/>
          <w:tab w:val="left" w:pos="900"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00"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b/>
          <w:bCs/>
          <w:sz w:val="28"/>
          <w:szCs w:val="28"/>
          <w:lang w:eastAsia="ru-RU"/>
        </w:rPr>
        <w:t xml:space="preserve">Керуючий справами (секретар) </w:t>
      </w:r>
    </w:p>
    <w:p>
      <w:pPr>
        <w:pStyle w:val="Normal"/>
        <w:tabs>
          <w:tab w:val="clear" w:pos="708"/>
          <w:tab w:val="left" w:pos="900" w:leader="none"/>
        </w:tabs>
        <w:spacing w:lineRule="auto" w:line="240" w:before="0" w:after="0"/>
        <w:jc w:val="both"/>
        <w:rPr>
          <w:b/>
          <w:b/>
          <w:bCs/>
        </w:rPr>
      </w:pPr>
      <w:r>
        <w:rPr>
          <w:rFonts w:eastAsia="Times New Roman" w:cs="Times New Roman" w:ascii="Times New Roman" w:hAnsi="Times New Roman"/>
          <w:b/>
          <w:bCs/>
          <w:sz w:val="28"/>
          <w:szCs w:val="28"/>
          <w:lang w:eastAsia="ru-RU"/>
        </w:rPr>
        <w:t>виконавчого комітету міської рад</w:t>
      </w:r>
      <w:r>
        <w:rPr>
          <w:rFonts w:eastAsia="Times New Roman" w:cs="Times New Roman" w:ascii="Times New Roman" w:hAnsi="Times New Roman"/>
          <w:b/>
          <w:bCs/>
          <w:sz w:val="28"/>
          <w:szCs w:val="28"/>
          <w:lang w:eastAsia="ru-RU"/>
        </w:rPr>
        <w:t xml:space="preserve">и </w:t>
      </w:r>
      <w:r>
        <w:rPr>
          <w:rFonts w:eastAsia="Times New Roman" w:cs="Times New Roman" w:ascii="Times New Roman" w:hAnsi="Times New Roman"/>
          <w:b/>
          <w:bCs/>
          <w:sz w:val="28"/>
          <w:szCs w:val="28"/>
          <w:lang w:eastAsia="ru-RU"/>
        </w:rPr>
        <w:t xml:space="preserve">                </w:t>
        <w:tab/>
        <w:t xml:space="preserve">    Галина ТЕПЛИЦЬКА</w:t>
      </w:r>
    </w:p>
    <w:p>
      <w:pPr>
        <w:pStyle w:val="Normal"/>
        <w:spacing w:lineRule="auto" w:line="240" w:before="0" w:after="0"/>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r>
        <w:br w:type="page"/>
      </w:r>
    </w:p>
    <w:p>
      <w:pPr>
        <w:pStyle w:val="Style23"/>
        <w:jc w:val="right"/>
        <w:rPr>
          <w:rFonts w:ascii="Times New Roman" w:hAnsi="Times New Roman" w:cs="Times New Roman" w:asciiTheme="majorHAnsi" w:cstheme="majorHAnsi" w:hAnsiTheme="majorHAnsi"/>
          <w:b/>
          <w:b/>
          <w:color w:val="000000"/>
          <w:sz w:val="24"/>
          <w:szCs w:val="24"/>
          <w:lang w:eastAsia="x-none"/>
        </w:rPr>
      </w:pPr>
      <w:r>
        <w:rPr>
          <w:rFonts w:cs="Times New Roman" w:ascii="Times New Roman" w:hAnsi="Times New Roman" w:asciiTheme="majorHAnsi" w:cstheme="majorHAnsi" w:hAnsiTheme="majorHAnsi"/>
          <w:color w:val="000000"/>
          <w:sz w:val="24"/>
          <w:szCs w:val="24"/>
        </w:rPr>
        <w:t>Додаток 1</w:t>
      </w:r>
    </w:p>
    <w:p>
      <w:pPr>
        <w:pStyle w:val="Style25"/>
        <w:jc w:val="right"/>
        <w:rPr>
          <w:rFonts w:ascii="Times New Roman" w:hAnsi="Times New Roman" w:cs="Times New Roman" w:asciiTheme="majorHAnsi" w:cstheme="majorHAnsi" w:hAnsiTheme="majorHAnsi"/>
          <w:sz w:val="24"/>
          <w:szCs w:val="24"/>
          <w:lang w:eastAsia="x-none" w:bidi="hi-IN"/>
        </w:rPr>
      </w:pPr>
      <w:r>
        <w:rPr>
          <w:rFonts w:cs="Times New Roman" w:ascii="Times New Roman" w:hAnsi="Times New Roman" w:asciiTheme="majorHAnsi" w:cstheme="majorHAnsi" w:hAnsiTheme="majorHAnsi"/>
          <w:sz w:val="24"/>
          <w:szCs w:val="24"/>
          <w:lang w:eastAsia="x-none" w:bidi="hi-IN"/>
        </w:rPr>
        <w:t>до Інструкції</w:t>
      </w:r>
    </w:p>
    <w:p>
      <w:pPr>
        <w:pStyle w:val="Style23"/>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sz w:val="28"/>
          <w:szCs w:val="28"/>
        </w:rPr>
        <w:t>ЗРАЗОК</w:t>
      </w:r>
    </w:p>
    <w:p>
      <w:pPr>
        <w:pStyle w:val="Style23"/>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color w:val="000000"/>
          <w:sz w:val="28"/>
          <w:szCs w:val="28"/>
        </w:rPr>
        <w:t xml:space="preserve">типового бланка листа </w:t>
      </w:r>
      <w:r>
        <w:rPr>
          <w:rFonts w:cs="Times New Roman" w:ascii="Times New Roman" w:hAnsi="Times New Roman" w:asciiTheme="majorHAnsi" w:cstheme="majorHAnsi" w:hAnsiTheme="majorHAnsi"/>
          <w:b/>
          <w:color w:val="000000"/>
          <w:sz w:val="28"/>
          <w:szCs w:val="28"/>
        </w:rPr>
        <w:br/>
      </w:r>
      <w:r>
        <w:rPr>
          <w:rFonts w:cs="Times New Roman" w:ascii="Times New Roman" w:hAnsi="Times New Roman" w:asciiTheme="majorHAnsi" w:cstheme="majorHAnsi" w:hAnsiTheme="majorHAnsi"/>
          <w:b/>
          <w:bCs/>
          <w:color w:val="000000"/>
          <w:sz w:val="28"/>
          <w:szCs w:val="28"/>
        </w:rPr>
        <w:t>міської ради</w:t>
      </w:r>
    </w:p>
    <w:p>
      <w:pPr>
        <w:pStyle w:val="Style23"/>
        <w:rPr>
          <w:rFonts w:ascii="Times New Roman" w:hAnsi="Times New Roman" w:cs="Times New Roman" w:asciiTheme="majorHAnsi" w:cstheme="majorHAnsi" w:hAnsiTheme="majorHAnsi"/>
          <w:b/>
          <w:b/>
          <w:bCs/>
          <w:color w:val="000000"/>
          <w:sz w:val="24"/>
          <w:szCs w:val="24"/>
        </w:rPr>
      </w:pPr>
      <w:r>
        <w:rPr>
          <w:rFonts w:cs="Times New Roman" w:cstheme="majorHAnsi" w:ascii="Times New Roman" w:hAnsi="Times New Roman"/>
          <w:b/>
          <w:bCs/>
          <w:color w:val="000000"/>
          <w:sz w:val="24"/>
          <w:szCs w:val="24"/>
        </w:rPr>
      </w:r>
    </w:p>
    <w:p>
      <w:pPr>
        <w:pStyle w:val="Normal"/>
        <w:jc w:val="center"/>
        <w:rPr>
          <w:rFonts w:ascii="Times New Roman" w:hAnsi="Times New Roman" w:cs="Times New Roman" w:asciiTheme="majorHAnsi" w:cstheme="majorHAnsi" w:hAnsiTheme="majorHAnsi"/>
          <w:b/>
          <w:b/>
          <w:bCs/>
        </w:rPr>
      </w:pPr>
      <w:r>
        <w:rPr/>
        <w:object>
          <v:shape id="ole_rId3" style="width:37.45pt;height:50.7pt" o:ole="">
            <v:imagedata r:id="rId4" o:title=""/>
          </v:shape>
          <o:OLEObject Type="Embed" ProgID="Word.Picture.8" ShapeID="ole_rId3" DrawAspect="Content" ObjectID="_1172487133" r:id="rId3"/>
        </w:objec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rPr>
        <w:t>УКРАЇНА</w: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rPr>
        <w:t>БІБРСЬКА МІСЬКА РАДА</w: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rPr>
        <w:t>ЛЬВІВСЬКОГО РАЙОНУ ЛЬВІВСЬКОЇ ОБЛАСТІ</w: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rPr>
        <w:t>81220, м.Бібрка, вул.Тарнавського, 22; тел.(03263) 4-31-35, 4-32-35</w:t>
      </w:r>
    </w:p>
    <w:p>
      <w:pPr>
        <w:pStyle w:val="Normal"/>
        <w:jc w:val="center"/>
        <w:rPr/>
      </w:pPr>
      <w:r>
        <w:rPr>
          <w:rFonts w:cs="Times New Roman" w:ascii="Times New Roman" w:hAnsi="Times New Roman" w:asciiTheme="majorHAnsi" w:cstheme="majorHAnsi" w:hAnsiTheme="majorHAnsi"/>
          <w:b/>
          <w:bCs/>
          <w:sz w:val="18"/>
          <w:szCs w:val="18"/>
        </w:rPr>
        <w:t>е-</w:t>
      </w:r>
      <w:r>
        <w:rPr>
          <w:rFonts w:cs="Times New Roman" w:ascii="Times New Roman" w:hAnsi="Times New Roman" w:asciiTheme="majorHAnsi" w:cstheme="majorHAnsi" w:hAnsiTheme="majorHAnsi"/>
          <w:b/>
          <w:bCs/>
          <w:sz w:val="18"/>
          <w:szCs w:val="18"/>
          <w:lang w:val="en-US"/>
        </w:rPr>
        <w:t xml:space="preserve">mail: </w:t>
      </w:r>
      <w:hyperlink r:id="rId5">
        <w:r>
          <w:rPr>
            <w:rStyle w:val="Style12"/>
            <w:rFonts w:cs="Times New Roman" w:ascii="Times New Roman" w:hAnsi="Times New Roman" w:asciiTheme="majorHAnsi" w:cstheme="majorHAnsi" w:hAnsiTheme="majorHAnsi"/>
          </w:rPr>
          <w:t>bibrka.rada@gmail.com</w:t>
        </w:r>
      </w:hyperlink>
    </w:p>
    <w:p>
      <w:pPr>
        <w:pStyle w:val="Normal"/>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lang w:val="en-US"/>
        </w:rPr>
        <w:t>_____________________________________________________________________________</w:t>
      </w:r>
    </w:p>
    <w:p>
      <w:pPr>
        <w:pStyle w:val="Normal"/>
        <w:rPr>
          <w:rFonts w:ascii="Times New Roman" w:hAnsi="Times New Roman" w:cs="Times New Roman" w:asciiTheme="majorHAnsi" w:cstheme="majorHAnsi" w:hAnsiTheme="majorHAnsi"/>
          <w:lang w:val="en-US"/>
        </w:rPr>
      </w:pPr>
      <w:r>
        <w:rPr>
          <w:rFonts w:cs="Times New Roman" w:cstheme="majorHAnsi" w:ascii="Times New Roman" w:hAnsi="Times New Roman"/>
          <w:lang w:val="en-US"/>
        </w:rPr>
      </w:r>
    </w:p>
    <w:p>
      <w:pPr>
        <w:pStyle w:val="Normal"/>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lang w:val="en-US"/>
        </w:rPr>
        <w:t xml:space="preserve">____________ </w:t>
      </w:r>
      <w:r>
        <w:rPr>
          <w:rFonts w:cs="Times New Roman" w:ascii="Times New Roman" w:hAnsi="Times New Roman" w:asciiTheme="majorHAnsi" w:cstheme="majorHAnsi" w:hAnsiTheme="majorHAnsi"/>
        </w:rPr>
        <w:t>№ _________________</w:t>
      </w:r>
    </w:p>
    <w:p>
      <w:pPr>
        <w:pStyle w:val="Normal"/>
        <w:spacing w:lineRule="auto" w:line="240"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Normal"/>
        <w:spacing w:lineRule="auto" w:line="240"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r>
        <w:br w:type="page"/>
      </w:r>
    </w:p>
    <w:p>
      <w:pPr>
        <w:pStyle w:val="Style25"/>
        <w:jc w:val="right"/>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Додаток 2</w:t>
        <w:br/>
      </w:r>
      <w:r>
        <w:rPr>
          <w:rFonts w:cs="Times New Roman" w:ascii="Times New Roman" w:hAnsi="Times New Roman" w:asciiTheme="majorHAnsi" w:cstheme="majorHAnsi" w:hAnsiTheme="majorHAnsi"/>
          <w:sz w:val="24"/>
          <w:szCs w:val="24"/>
          <w:lang w:eastAsia="x-none" w:bidi="hi-IN"/>
        </w:rPr>
        <w:t>до Інструкції</w:t>
      </w:r>
      <w:r>
        <w:rPr>
          <w:rFonts w:cs="Times New Roman" w:ascii="Times New Roman" w:hAnsi="Times New Roman" w:asciiTheme="majorHAnsi" w:cstheme="majorHAnsi" w:hAnsiTheme="majorHAnsi"/>
          <w:color w:val="000000"/>
          <w:sz w:val="24"/>
          <w:szCs w:val="24"/>
        </w:rPr>
        <w:t xml:space="preserve"> </w:t>
      </w:r>
    </w:p>
    <w:p>
      <w:pPr>
        <w:pStyle w:val="3"/>
        <w:numPr>
          <w:ilvl w:val="2"/>
          <w:numId w:val="2"/>
        </w:numPr>
        <w:spacing w:before="0" w:after="0"/>
        <w:jc w:val="right"/>
        <w:rPr>
          <w:rFonts w:ascii="Times New Roman" w:hAnsi="Times New Roman" w:cs="Times New Roman" w:asciiTheme="majorHAnsi" w:cstheme="majorHAnsi" w:hAnsiTheme="majorHAnsi"/>
        </w:rPr>
      </w:pPr>
      <w:r>
        <w:rPr>
          <w:rFonts w:cs="Times New Roman" w:cstheme="majorHAnsi"/>
        </w:rPr>
      </w:r>
    </w:p>
    <w:p>
      <w:pPr>
        <w:pStyle w:val="Normal"/>
        <w:jc w:val="center"/>
        <w:rPr>
          <w:rFonts w:ascii="Times New Roman" w:hAnsi="Times New Roman" w:cs="Times New Roman" w:asciiTheme="majorHAnsi" w:cstheme="majorHAnsi" w:hAnsiTheme="majorHAnsi"/>
          <w:b/>
          <w:b/>
          <w:color w:val="000000"/>
        </w:rPr>
      </w:pPr>
      <w:r>
        <w:rPr>
          <w:rFonts w:cs="Times New Roman" w:cstheme="majorHAnsi" w:ascii="Times New Roman" w:hAnsi="Times New Roman"/>
          <w:b/>
          <w:color w:val="000000"/>
        </w:rPr>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sz w:val="28"/>
          <w:szCs w:val="28"/>
        </w:rPr>
        <w:t>ЗРАЗОК</w: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sz w:val="28"/>
          <w:szCs w:val="28"/>
        </w:rPr>
        <w:t>загального бланка виконавчого комітету</w:t>
      </w:r>
    </w:p>
    <w:p>
      <w:pPr>
        <w:pStyle w:val="Style35"/>
        <w:spacing w:before="0" w:after="0"/>
        <w:jc w:val="center"/>
        <w:rPr>
          <w:rFonts w:ascii="Times New Roman" w:hAnsi="Times New Roman" w:cs="Times New Roman" w:asciiTheme="majorHAnsi" w:cstheme="majorHAnsi" w:hAnsiTheme="majorHAnsi"/>
          <w:b/>
          <w:b/>
          <w:color w:val="000000"/>
        </w:rPr>
      </w:pPr>
      <w:r>
        <w:rPr>
          <w:rFonts w:cs="Times New Roman" w:cstheme="majorHAnsi" w:ascii="Times New Roman" w:hAnsi="Times New Roman"/>
          <w:b/>
          <w:color w:val="000000"/>
        </w:rPr>
      </w:r>
    </w:p>
    <w:p>
      <w:pPr>
        <w:pStyle w:val="Normal"/>
        <w:jc w:val="center"/>
        <w:rPr>
          <w:rFonts w:ascii="Times New Roman" w:hAnsi="Times New Roman" w:cs="Times New Roman" w:asciiTheme="majorHAnsi" w:cstheme="majorHAnsi" w:hAnsiTheme="majorHAnsi"/>
          <w:b/>
          <w:b/>
          <w:bCs/>
          <w:sz w:val="26"/>
          <w:szCs w:val="26"/>
        </w:rPr>
      </w:pPr>
      <w:r>
        <w:rPr/>
        <w:object>
          <v:shape id="ole_rId6" style="width:37.45pt;height:51.25pt" o:ole="">
            <v:imagedata r:id="rId7" o:title=""/>
          </v:shape>
          <o:OLEObject Type="Embed" ProgID="Word.Picture.8" ShapeID="ole_rId6" DrawAspect="Content" ObjectID="_1634770186" r:id="rId6"/>
        </w:objec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sz w:val="26"/>
          <w:szCs w:val="26"/>
        </w:rPr>
        <w:t>УКРАЇНА</w: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rPr>
        <w:t>БІБРСЬКА МІСЬКА РАДА</w: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sz w:val="21"/>
          <w:szCs w:val="21"/>
        </w:rPr>
        <w:t>ЛЬВІВСЬКОГО РАЙОНУ ЛЬВІВСЬКОЇ ОБЛАСТІ</w: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rPr>
        <w:t>ВИКОНАВЧИЙ КОМІТЕТ</w: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sz w:val="21"/>
          <w:szCs w:val="21"/>
        </w:rPr>
        <w:t>81220, м.Бібрка, вул.Тарнавського, 22; тел.4-31-35, 4-32-35</w:t>
      </w:r>
    </w:p>
    <w:p>
      <w:pPr>
        <w:pStyle w:val="Normal"/>
        <w:jc w:val="center"/>
        <w:rPr/>
      </w:pPr>
      <w:r>
        <w:rPr>
          <w:rFonts w:cs="Times New Roman" w:ascii="Times New Roman" w:hAnsi="Times New Roman" w:asciiTheme="majorHAnsi" w:cstheme="majorHAnsi" w:hAnsiTheme="majorHAnsi"/>
          <w:b/>
          <w:bCs/>
          <w:sz w:val="21"/>
          <w:szCs w:val="21"/>
        </w:rPr>
        <w:t>е-</w:t>
      </w:r>
      <w:r>
        <w:rPr>
          <w:rFonts w:cs="Times New Roman" w:ascii="Times New Roman" w:hAnsi="Times New Roman" w:asciiTheme="majorHAnsi" w:cstheme="majorHAnsi" w:hAnsiTheme="majorHAnsi"/>
          <w:b/>
          <w:bCs/>
          <w:sz w:val="21"/>
          <w:szCs w:val="21"/>
          <w:lang w:val="en-US"/>
        </w:rPr>
        <w:t xml:space="preserve">mail: </w:t>
      </w:r>
      <w:hyperlink r:id="rId8">
        <w:r>
          <w:rPr>
            <w:rStyle w:val="Style12"/>
            <w:rFonts w:cs="Times New Roman" w:ascii="Times New Roman" w:hAnsi="Times New Roman" w:asciiTheme="majorHAnsi" w:cstheme="majorHAnsi" w:hAnsiTheme="majorHAnsi"/>
          </w:rPr>
          <w:t>bibrka.rada@gmail.com</w:t>
        </w:r>
      </w:hyperlink>
    </w:p>
    <w:p>
      <w:pPr>
        <w:pStyle w:val="Normal"/>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lang w:val="en-US"/>
        </w:rPr>
        <w:t xml:space="preserve"> </w:t>
      </w:r>
      <w:r>
        <w:rPr>
          <w:rFonts w:cs="Times New Roman" w:ascii="Times New Roman" w:hAnsi="Times New Roman" w:asciiTheme="majorHAnsi" w:cstheme="majorHAnsi" w:hAnsiTheme="majorHAnsi"/>
          <w:lang w:val="en-US"/>
        </w:rPr>
        <w:t>_____________________________________________________________________________</w:t>
      </w:r>
    </w:p>
    <w:p>
      <w:pPr>
        <w:pStyle w:val="Normal"/>
        <w:rPr>
          <w:rFonts w:ascii="Times New Roman" w:hAnsi="Times New Roman" w:cs="Times New Roman" w:asciiTheme="majorHAnsi" w:cstheme="majorHAnsi" w:hAnsiTheme="majorHAnsi"/>
          <w:lang w:val="en-US"/>
        </w:rPr>
      </w:pPr>
      <w:r>
        <w:rPr>
          <w:rFonts w:cs="Times New Roman" w:cstheme="majorHAnsi" w:ascii="Times New Roman" w:hAnsi="Times New Roman"/>
          <w:lang w:val="en-US"/>
        </w:rPr>
      </w:r>
    </w:p>
    <w:p>
      <w:pPr>
        <w:pStyle w:val="Normal"/>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lang w:val="en-US"/>
        </w:rPr>
        <w:t xml:space="preserve">     </w:t>
      </w:r>
      <w:r>
        <w:rPr>
          <w:rFonts w:cs="Times New Roman" w:ascii="Times New Roman" w:hAnsi="Times New Roman" w:asciiTheme="majorHAnsi" w:cstheme="majorHAnsi" w:hAnsiTheme="majorHAnsi"/>
          <w:lang w:val="en-US"/>
        </w:rPr>
        <w:t xml:space="preserve">____________ </w:t>
      </w:r>
      <w:r>
        <w:rPr>
          <w:rFonts w:cs="Times New Roman" w:ascii="Times New Roman" w:hAnsi="Times New Roman" w:asciiTheme="majorHAnsi" w:cstheme="majorHAnsi" w:hAnsiTheme="majorHAnsi"/>
        </w:rPr>
        <w:t>№ ______</w:t>
      </w:r>
    </w:p>
    <w:p>
      <w:pPr>
        <w:pStyle w:val="Normal"/>
        <w:rPr>
          <w:rFonts w:ascii="Times New Roman" w:hAnsi="Times New Roman" w:cs="Times New Roman" w:asciiTheme="majorHAnsi" w:cstheme="majorHAnsi" w:hAnsiTheme="majorHAnsi"/>
        </w:rPr>
      </w:pPr>
      <w:r>
        <w:rPr>
          <w:rFonts w:cs="Times New Roman" w:cstheme="majorHAnsi" w:ascii="Times New Roman" w:hAnsi="Times New Roman"/>
        </w:rPr>
      </w:r>
    </w:p>
    <w:p>
      <w:pPr>
        <w:pStyle w:val="Normal"/>
        <w:ind w:left="5726" w:hanging="0"/>
        <w:jc w:val="center"/>
        <w:rPr>
          <w:rFonts w:ascii="Times New Roman" w:hAnsi="Times New Roman" w:cs="Times New Roman" w:asciiTheme="majorHAnsi" w:cstheme="majorHAnsi" w:hAnsiTheme="majorHAnsi"/>
          <w:b/>
          <w:b/>
          <w:bCs/>
          <w:color w:val="000000"/>
          <w:lang w:eastAsia="x-none"/>
        </w:rPr>
      </w:pPr>
      <w:r>
        <w:rPr>
          <w:rFonts w:cs="Times New Roman" w:cstheme="majorHAnsi" w:ascii="Times New Roman" w:hAnsi="Times New Roman"/>
          <w:b/>
          <w:bCs/>
          <w:color w:val="000000"/>
          <w:lang w:eastAsia="x-none"/>
        </w:rPr>
      </w:r>
    </w:p>
    <w:p>
      <w:pPr>
        <w:pStyle w:val="Normal"/>
        <w:ind w:left="5726" w:hanging="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color w:val="000000"/>
          <w:lang w:eastAsia="x-none"/>
        </w:rPr>
        <w:t xml:space="preserve">                                          </w:t>
      </w:r>
    </w:p>
    <w:p>
      <w:pPr>
        <w:pStyle w:val="Normal"/>
        <w:spacing w:lineRule="auto" w:line="240" w:before="0" w:after="0"/>
        <w:rPr>
          <w:rFonts w:ascii="Times New Roman" w:hAnsi="Times New Roman" w:eastAsia="Microsoft YaHei" w:cs="Times New Roman" w:asciiTheme="majorHAnsi" w:cstheme="majorHAnsi" w:hAnsiTheme="majorHAnsi"/>
          <w:color w:val="000000"/>
          <w:sz w:val="24"/>
          <w:szCs w:val="24"/>
        </w:rPr>
      </w:pPr>
      <w:r>
        <w:rPr>
          <w:rFonts w:eastAsia="Microsoft YaHei" w:cs="Times New Roman" w:cstheme="majorHAnsi" w:ascii="Times New Roman" w:hAnsi="Times New Roman"/>
          <w:color w:val="000000"/>
          <w:sz w:val="24"/>
          <w:szCs w:val="24"/>
        </w:rPr>
      </w:r>
      <w:r>
        <w:br w:type="page"/>
      </w:r>
    </w:p>
    <w:p>
      <w:pPr>
        <w:pStyle w:val="Style25"/>
        <w:jc w:val="right"/>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Додаток 3</w:t>
        <w:br/>
      </w:r>
      <w:r>
        <w:rPr>
          <w:rFonts w:cs="Times New Roman" w:ascii="Times New Roman" w:hAnsi="Times New Roman" w:asciiTheme="majorHAnsi" w:cstheme="majorHAnsi" w:hAnsiTheme="majorHAnsi"/>
          <w:sz w:val="24"/>
          <w:szCs w:val="24"/>
          <w:lang w:eastAsia="x-none" w:bidi="hi-IN"/>
        </w:rPr>
        <w:t>до Інструкції</w:t>
      </w:r>
      <w:r>
        <w:rPr>
          <w:rFonts w:cs="Times New Roman" w:ascii="Times New Roman" w:hAnsi="Times New Roman" w:asciiTheme="majorHAnsi" w:cstheme="majorHAnsi" w:hAnsiTheme="majorHAnsi"/>
          <w:color w:val="000000"/>
          <w:sz w:val="24"/>
          <w:szCs w:val="24"/>
        </w:rPr>
        <w:t xml:space="preserve"> </w:t>
      </w:r>
    </w:p>
    <w:p>
      <w:pPr>
        <w:pStyle w:val="Normal"/>
        <w:jc w:val="center"/>
        <w:rPr>
          <w:rFonts w:ascii="Times New Roman" w:hAnsi="Times New Roman" w:cs="Times New Roman" w:asciiTheme="majorHAnsi" w:cstheme="majorHAnsi" w:hAnsiTheme="majorHAnsi"/>
          <w:bCs/>
          <w:color w:val="000000"/>
        </w:rPr>
      </w:pPr>
      <w:r>
        <w:rPr>
          <w:rFonts w:cs="Times New Roman" w:cstheme="majorHAnsi" w:ascii="Times New Roman" w:hAnsi="Times New Roman"/>
          <w:bCs/>
          <w:color w:val="000000"/>
        </w:rPr>
      </w:r>
    </w:p>
    <w:p>
      <w:pPr>
        <w:pStyle w:val="Normal"/>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sz w:val="28"/>
          <w:szCs w:val="28"/>
        </w:rPr>
        <w:t>ЗРАЗОК</w:t>
      </w:r>
    </w:p>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sz w:val="28"/>
          <w:szCs w:val="28"/>
        </w:rPr>
        <w:t>бланка рішення сесії міської ради</w:t>
      </w:r>
    </w:p>
    <w:p>
      <w:pPr>
        <w:pStyle w:val="Style35"/>
        <w:spacing w:before="0" w:after="0"/>
        <w:jc w:val="center"/>
        <w:rPr>
          <w:rFonts w:ascii="Times New Roman" w:hAnsi="Times New Roman" w:cs="Times New Roman" w:asciiTheme="majorHAnsi" w:cstheme="majorHAnsi" w:hAnsiTheme="majorHAnsi"/>
          <w:b/>
          <w:b/>
          <w:color w:val="000000"/>
        </w:rPr>
      </w:pPr>
      <w:r>
        <w:rPr>
          <w:rFonts w:cs="Times New Roman" w:cstheme="majorHAnsi" w:ascii="Times New Roman" w:hAnsi="Times New Roman"/>
          <w:b/>
          <w:color w:val="000000"/>
        </w:rPr>
      </w:r>
    </w:p>
    <w:p>
      <w:pPr>
        <w:pStyle w:val="Style35"/>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6"/>
        <w:jc w:val="center"/>
        <w:rPr>
          <w:rFonts w:ascii="Times New Roman" w:hAnsi="Times New Roman" w:cs="Times New Roman" w:asciiTheme="majorHAnsi" w:cstheme="majorHAnsi" w:hAnsiTheme="majorHAnsi"/>
          <w:b/>
          <w:b/>
          <w:bCs/>
          <w:caps/>
          <w:sz w:val="24"/>
          <w:szCs w:val="24"/>
        </w:rPr>
      </w:pPr>
      <w:r>
        <w:rPr/>
        <w:drawing>
          <wp:inline distT="0" distB="0" distL="0" distR="0">
            <wp:extent cx="341630" cy="45339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9"/>
                    <a:srcRect l="-211" t="-159" r="-211" b="-159"/>
                    <a:stretch>
                      <a:fillRect/>
                    </a:stretch>
                  </pic:blipFill>
                  <pic:spPr bwMode="auto">
                    <a:xfrm>
                      <a:off x="0" y="0"/>
                      <a:ext cx="341630" cy="453390"/>
                    </a:xfrm>
                    <a:prstGeom prst="rect">
                      <a:avLst/>
                    </a:prstGeom>
                  </pic:spPr>
                </pic:pic>
              </a:graphicData>
            </a:graphic>
          </wp:inline>
        </w:drawing>
      </w:r>
    </w:p>
    <w:p>
      <w:pPr>
        <w:pStyle w:val="Normal"/>
        <w:tabs>
          <w:tab w:val="clear" w:pos="708"/>
          <w:tab w:val="right" w:pos="9752" w:leader="none"/>
        </w:tabs>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caps/>
        </w:rPr>
        <w:t>Україна</w:t>
      </w:r>
    </w:p>
    <w:p>
      <w:pPr>
        <w:pStyle w:val="Normal"/>
        <w:keepNext w:val="true"/>
        <w:widowControl w:val="false"/>
        <w:numPr>
          <w:ilvl w:val="4"/>
          <w:numId w:val="3"/>
        </w:numPr>
        <w:suppressAutoHyphens w:val="true"/>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rPr>
        <w:t>БІБРСЬКА МІСЬКА РАДА</w: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rPr>
        <w:t>Львівського району Львівської області</w:t>
      </w:r>
    </w:p>
    <w:p>
      <w:pPr>
        <w:pStyle w:val="Normal"/>
        <w:keepNext w:val="true"/>
        <w:widowControl w:val="false"/>
        <w:numPr>
          <w:ilvl w:val="1"/>
          <w:numId w:val="3"/>
        </w:numPr>
        <w:suppressAutoHyphens w:val="true"/>
        <w:spacing w:lineRule="auto" w:line="240" w:before="0" w:after="0"/>
        <w:ind w:right="120" w:hanging="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rPr>
        <w:t xml:space="preserve">           </w:t>
      </w:r>
      <w:r>
        <w:rPr>
          <w:rFonts w:cs="Times New Roman" w:ascii="Times New Roman" w:hAnsi="Times New Roman" w:asciiTheme="majorHAnsi" w:cstheme="majorHAnsi" w:hAnsiTheme="majorHAnsi"/>
          <w:b/>
        </w:rPr>
        <w:t xml:space="preserve">І сесія </w:t>
      </w:r>
      <w:r>
        <w:rPr>
          <w:rFonts w:cs="Times New Roman" w:ascii="Times New Roman" w:hAnsi="Times New Roman" w:asciiTheme="majorHAnsi" w:cstheme="majorHAnsi" w:hAnsiTheme="majorHAnsi"/>
          <w:b/>
          <w:lang w:val="en-GB"/>
        </w:rPr>
        <w:t>V</w:t>
      </w:r>
      <w:r>
        <w:rPr>
          <w:rFonts w:cs="Times New Roman" w:ascii="Times New Roman" w:hAnsi="Times New Roman" w:asciiTheme="majorHAnsi" w:cstheme="majorHAnsi" w:hAnsiTheme="majorHAnsi"/>
          <w:b/>
        </w:rPr>
        <w:t>ІІІ скликання</w:t>
      </w:r>
    </w:p>
    <w:p>
      <w:pPr>
        <w:pStyle w:val="Normal"/>
        <w:widowControl w:val="false"/>
        <w:numPr>
          <w:ilvl w:val="1"/>
          <w:numId w:val="3"/>
        </w:numPr>
        <w:suppressAutoHyphens w:val="true"/>
        <w:spacing w:lineRule="auto" w:line="240" w:before="0" w:after="0"/>
        <w:ind w:right="120" w:hanging="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rPr>
        <w:t>РІШЕННЯ</w:t>
      </w:r>
    </w:p>
    <w:p>
      <w:pPr>
        <w:pStyle w:val="Normal"/>
        <w:rPr>
          <w:rFonts w:ascii="Times New Roman" w:hAnsi="Times New Roman" w:cs="Times New Roman" w:asciiTheme="majorHAnsi" w:cstheme="majorHAnsi" w:hAnsiTheme="majorHAnsi"/>
          <w:b/>
          <w:b/>
        </w:rPr>
      </w:pPr>
      <w:r>
        <w:rPr>
          <w:rFonts w:cs="Times New Roman" w:cstheme="majorHAnsi" w:ascii="Times New Roman" w:hAnsi="Times New Roman"/>
          <w:b/>
        </w:rPr>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rPr>
        <w:t>від ________ рік                                                                                          №</w:t>
      </w:r>
    </w:p>
    <w:p>
      <w:pPr>
        <w:pStyle w:val="Normal"/>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Normal"/>
        <w:spacing w:lineRule="auto" w:line="240" w:before="0" w:after="0"/>
        <w:rPr>
          <w:rFonts w:ascii="Times New Roman" w:hAnsi="Times New Roman" w:eastAsia="Times New Roman" w:cs="Times New Roman"/>
          <w:color w:val="000000"/>
          <w:sz w:val="24"/>
          <w:szCs w:val="24"/>
          <w:lang w:val="ru-RU" w:eastAsia="zh-CN"/>
        </w:rPr>
      </w:pPr>
      <w:r>
        <w:rPr>
          <w:rFonts w:eastAsia="Times New Roman" w:cs="Times New Roman" w:ascii="Times New Roman" w:hAnsi="Times New Roman"/>
          <w:color w:val="000000"/>
          <w:sz w:val="24"/>
          <w:szCs w:val="24"/>
          <w:lang w:val="ru-RU" w:eastAsia="zh-CN"/>
        </w:rPr>
      </w:r>
      <w:r>
        <w:br w:type="page"/>
      </w:r>
    </w:p>
    <w:p>
      <w:pPr>
        <w:pStyle w:val="Style25"/>
        <w:jc w:val="right"/>
        <w:rPr>
          <w:rFonts w:ascii="Times New Roman" w:hAnsi="Times New Roman" w:cs="Times New Roman" w:asciiTheme="majorHAnsi" w:cstheme="majorHAnsi" w:hAnsiTheme="majorHAnsi"/>
          <w:color w:val="000000"/>
          <w:sz w:val="24"/>
          <w:szCs w:val="24"/>
        </w:rPr>
      </w:pPr>
      <w:r>
        <w:rPr>
          <w:rFonts w:cs="Times New Roman" w:ascii="Times New Roman" w:hAnsi="Times New Roman" w:asciiTheme="majorHAnsi" w:cstheme="majorHAnsi" w:hAnsiTheme="majorHAnsi"/>
          <w:color w:val="000000"/>
          <w:sz w:val="24"/>
          <w:szCs w:val="24"/>
        </w:rPr>
        <w:t>Додаток 4</w:t>
        <w:br/>
      </w:r>
      <w:r>
        <w:rPr>
          <w:rFonts w:cs="Times New Roman" w:ascii="Times New Roman" w:hAnsi="Times New Roman" w:asciiTheme="majorHAnsi" w:cstheme="majorHAnsi" w:hAnsiTheme="majorHAnsi"/>
          <w:sz w:val="24"/>
          <w:szCs w:val="24"/>
          <w:lang w:eastAsia="x-none" w:bidi="hi-IN"/>
        </w:rPr>
        <w:t>до Інструкції</w:t>
      </w:r>
      <w:r>
        <w:rPr>
          <w:rFonts w:cs="Times New Roman" w:ascii="Times New Roman" w:hAnsi="Times New Roman" w:asciiTheme="majorHAnsi" w:cstheme="majorHAnsi" w:hAnsiTheme="majorHAnsi"/>
          <w:color w:val="000000"/>
          <w:sz w:val="24"/>
          <w:szCs w:val="24"/>
        </w:rPr>
        <w:t xml:space="preserve"> </w:t>
      </w:r>
    </w:p>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sz w:val="28"/>
          <w:szCs w:val="28"/>
        </w:rPr>
        <w:t>ЗРАЗОК</w:t>
      </w:r>
    </w:p>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sz w:val="28"/>
          <w:szCs w:val="28"/>
        </w:rPr>
        <w:t>бланка рішення виконавчого комітету</w:t>
      </w:r>
    </w:p>
    <w:p>
      <w:pPr>
        <w:pStyle w:val="Style35"/>
        <w:spacing w:before="0" w:after="0"/>
        <w:jc w:val="center"/>
        <w:rPr>
          <w:rFonts w:ascii="Times New Roman" w:hAnsi="Times New Roman" w:cs="Times New Roman" w:asciiTheme="majorHAnsi" w:cstheme="majorHAnsi" w:hAnsiTheme="majorHAnsi"/>
          <w:b/>
          <w:b/>
          <w:color w:val="000000"/>
        </w:rPr>
      </w:pPr>
      <w:r>
        <w:rPr>
          <w:rFonts w:cs="Times New Roman" w:cstheme="majorHAnsi" w:ascii="Times New Roman" w:hAnsi="Times New Roman"/>
          <w:b/>
          <w:color w:val="000000"/>
        </w:rPr>
      </w:r>
    </w:p>
    <w:p>
      <w:pPr>
        <w:pStyle w:val="Normal"/>
        <w:jc w:val="center"/>
        <w:rPr>
          <w:rFonts w:ascii="Times New Roman" w:hAnsi="Times New Roman" w:cs="Times New Roman" w:asciiTheme="majorHAnsi" w:cstheme="majorHAnsi" w:hAnsiTheme="majorHAnsi"/>
          <w:b/>
          <w:b/>
          <w:bCs/>
          <w:caps/>
        </w:rPr>
      </w:pPr>
      <w:r>
        <w:rPr/>
        <w:drawing>
          <wp:inline distT="0" distB="0" distL="0" distR="0">
            <wp:extent cx="445135" cy="52451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pic:cNvPicPr>
                      <a:picLocks noChangeAspect="1" noChangeArrowheads="1"/>
                    </pic:cNvPicPr>
                  </pic:nvPicPr>
                  <pic:blipFill>
                    <a:blip r:embed="rId10"/>
                    <a:srcRect l="-443" t="-220" r="-443" b="-220"/>
                    <a:stretch>
                      <a:fillRect/>
                    </a:stretch>
                  </pic:blipFill>
                  <pic:spPr bwMode="auto">
                    <a:xfrm>
                      <a:off x="0" y="0"/>
                      <a:ext cx="445135" cy="524510"/>
                    </a:xfrm>
                    <a:prstGeom prst="rect">
                      <a:avLst/>
                    </a:prstGeom>
                  </pic:spPr>
                </pic:pic>
              </a:graphicData>
            </a:graphic>
          </wp:inline>
        </w:drawing>
      </w:r>
    </w:p>
    <w:p>
      <w:pPr>
        <w:pStyle w:val="Normal"/>
        <w:tabs>
          <w:tab w:val="clear" w:pos="708"/>
          <w:tab w:val="right" w:pos="9752" w:leader="none"/>
        </w:tabs>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caps/>
        </w:rPr>
        <w:t>Україна</w:t>
      </w:r>
    </w:p>
    <w:p>
      <w:pPr>
        <w:pStyle w:val="Normal"/>
        <w:keepNext w:val="true"/>
        <w:widowControl w:val="false"/>
        <w:numPr>
          <w:ilvl w:val="4"/>
          <w:numId w:val="4"/>
        </w:numPr>
        <w:suppressAutoHyphens w:val="true"/>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rPr>
        <w:t>БІБРСЬКА МІСЬКА РАДА</w:t>
      </w:r>
    </w:p>
    <w:p>
      <w:pPr>
        <w:pStyle w:val="Normal"/>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rPr>
        <w:t>Львівського району Львівської області</w:t>
      </w:r>
    </w:p>
    <w:p>
      <w:pPr>
        <w:pStyle w:val="Normal"/>
        <w:keepNext w:val="true"/>
        <w:widowControl w:val="false"/>
        <w:numPr>
          <w:ilvl w:val="1"/>
          <w:numId w:val="4"/>
        </w:numPr>
        <w:suppressAutoHyphens w:val="true"/>
        <w:spacing w:lineRule="auto" w:line="240" w:before="0" w:after="0"/>
        <w:ind w:right="120" w:hanging="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bCs/>
          <w:iCs/>
        </w:rPr>
        <w:t>ВИКОНАВЧИЙ КОМІТЕТ</w:t>
      </w:r>
    </w:p>
    <w:p>
      <w:pPr>
        <w:pStyle w:val="Normal"/>
        <w:keepNext w:val="true"/>
        <w:widowControl w:val="false"/>
        <w:numPr>
          <w:ilvl w:val="3"/>
          <w:numId w:val="4"/>
        </w:numPr>
        <w:suppressAutoHyphens w:val="true"/>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rPr>
        <w:t>РІШЕННЯ</w:t>
      </w:r>
    </w:p>
    <w:p>
      <w:pPr>
        <w:pStyle w:val="Normal"/>
        <w:rPr>
          <w:rFonts w:ascii="Times New Roman" w:hAnsi="Times New Roman" w:cs="Times New Roman" w:asciiTheme="majorHAnsi" w:cstheme="majorHAnsi" w:hAnsiTheme="majorHAnsi"/>
          <w:b/>
          <w:b/>
        </w:rPr>
      </w:pPr>
      <w:r>
        <w:rPr>
          <w:rFonts w:cs="Times New Roman" w:cstheme="majorHAnsi" w:ascii="Times New Roman" w:hAnsi="Times New Roman"/>
          <w:b/>
        </w:rPr>
      </w:r>
    </w:p>
    <w:p>
      <w:pPr>
        <w:pStyle w:val="Normal"/>
        <w:keepNext w:val="true"/>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rPr>
        <w:t>від _____________ рік                                                                                          №</w:t>
      </w:r>
    </w:p>
    <w:p>
      <w:pPr>
        <w:pStyle w:val="Normal"/>
        <w:spacing w:lineRule="auto" w:line="240"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Normal"/>
        <w:spacing w:lineRule="auto" w:line="240"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r>
        <w:br w:type="page"/>
      </w:r>
    </w:p>
    <w:p>
      <w:pPr>
        <w:pStyle w:val="Normal"/>
        <w:spacing w:lineRule="auto" w:line="240" w:before="0" w:after="0"/>
        <w:jc w:val="right"/>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Додаток 5</w:t>
        <w:br/>
      </w:r>
      <w:r>
        <w:rPr>
          <w:rFonts w:cs="Times New Roman" w:ascii="Times New Roman" w:hAnsi="Times New Roman" w:asciiTheme="majorHAnsi" w:cstheme="majorHAnsi" w:hAnsiTheme="majorHAnsi"/>
          <w:sz w:val="24"/>
          <w:szCs w:val="24"/>
          <w:lang w:eastAsia="x-none" w:bidi="hi-IN"/>
        </w:rPr>
        <w:t>до Інструкції</w:t>
      </w:r>
      <w:r>
        <w:rPr>
          <w:rFonts w:cs="Times New Roman" w:ascii="Times New Roman" w:hAnsi="Times New Roman" w:asciiTheme="majorHAnsi" w:cstheme="majorHAnsi" w:hAnsiTheme="majorHAnsi"/>
          <w:color w:val="000000"/>
          <w:sz w:val="24"/>
          <w:szCs w:val="24"/>
        </w:rPr>
        <w:t xml:space="preserve"> </w:t>
      </w:r>
    </w:p>
    <w:p>
      <w:pPr>
        <w:pStyle w:val="Style25"/>
        <w:jc w:val="right"/>
        <w:rPr>
          <w:rFonts w:ascii="Times New Roman" w:hAnsi="Times New Roman" w:cs="Times New Roman" w:asciiTheme="majorHAnsi" w:cstheme="majorHAnsi" w:hAnsiTheme="majorHAnsi"/>
        </w:rPr>
      </w:pPr>
      <w:r>
        <w:rPr>
          <w:rFonts w:cs="Times New Roman" w:cstheme="majorHAnsi" w:ascii="Times New Roman" w:hAnsi="Times New Roman"/>
        </w:rPr>
      </w:r>
    </w:p>
    <w:p>
      <w:pPr>
        <w:pStyle w:val="Style35"/>
        <w:spacing w:before="0" w:after="0"/>
        <w:jc w:val="center"/>
        <w:rPr>
          <w:sz w:val="28"/>
          <w:szCs w:val="28"/>
        </w:rPr>
      </w:pPr>
      <w:r>
        <w:rPr>
          <w:rFonts w:ascii="Times New Roman" w:hAnsi="Times New Roman"/>
          <w:b/>
          <w:color w:val="000000"/>
          <w:sz w:val="28"/>
          <w:szCs w:val="28"/>
        </w:rPr>
        <w:t>ЗРАЗОК</w:t>
      </w:r>
    </w:p>
    <w:p>
      <w:pPr>
        <w:pStyle w:val="Style35"/>
        <w:spacing w:before="0" w:after="0"/>
        <w:jc w:val="center"/>
        <w:rPr>
          <w:sz w:val="28"/>
          <w:szCs w:val="28"/>
        </w:rPr>
      </w:pPr>
      <w:r>
        <w:rPr>
          <w:rFonts w:ascii="Times New Roman" w:hAnsi="Times New Roman"/>
          <w:b/>
          <w:color w:val="000000"/>
          <w:sz w:val="28"/>
          <w:szCs w:val="28"/>
        </w:rPr>
        <w:t xml:space="preserve">бланка розпорядження міського голови </w:t>
      </w:r>
    </w:p>
    <w:p>
      <w:pPr>
        <w:pStyle w:val="Style35"/>
        <w:spacing w:before="0" w:after="0"/>
        <w:jc w:val="center"/>
        <w:rPr>
          <w:rFonts w:ascii="Times New Roman" w:hAnsi="Times New Roman"/>
          <w:b/>
          <w:b/>
          <w:color w:val="000000"/>
        </w:rPr>
      </w:pPr>
      <w:r>
        <w:rPr>
          <w:rFonts w:ascii="Times New Roman" w:hAnsi="Times New Roman"/>
          <w:b/>
          <w:color w:val="000000"/>
        </w:rPr>
      </w:r>
    </w:p>
    <w:p>
      <w:pPr>
        <w:pStyle w:val="Style36"/>
        <w:jc w:val="center"/>
        <w:rPr>
          <w:rFonts w:ascii="Times New Roman" w:hAnsi="Times New Roman"/>
          <w:b/>
          <w:b/>
          <w:color w:val="000000"/>
          <w:sz w:val="24"/>
          <w:szCs w:val="24"/>
        </w:rPr>
      </w:pPr>
      <w:r>
        <w:rPr/>
        <w:drawing>
          <wp:inline distT="0" distB="0" distL="0" distR="0">
            <wp:extent cx="349885" cy="45339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
                    <pic:cNvPicPr>
                      <a:picLocks noChangeAspect="1" noChangeArrowheads="1"/>
                    </pic:cNvPicPr>
                  </pic:nvPicPr>
                  <pic:blipFill>
                    <a:blip r:embed="rId11"/>
                    <a:srcRect l="-206" t="-159" r="-206" b="-159"/>
                    <a:stretch>
                      <a:fillRect/>
                    </a:stretch>
                  </pic:blipFill>
                  <pic:spPr bwMode="auto">
                    <a:xfrm>
                      <a:off x="0" y="0"/>
                      <a:ext cx="349885" cy="453390"/>
                    </a:xfrm>
                    <a:prstGeom prst="rect">
                      <a:avLst/>
                    </a:prstGeom>
                  </pic:spPr>
                </pic:pic>
              </a:graphicData>
            </a:graphic>
          </wp:inline>
        </w:drawing>
      </w:r>
    </w:p>
    <w:p>
      <w:pPr>
        <w:pStyle w:val="Style36"/>
        <w:jc w:val="center"/>
        <w:rPr/>
      </w:pPr>
      <w:r>
        <w:rPr>
          <w:rFonts w:ascii="Times New Roman" w:hAnsi="Times New Roman"/>
          <w:b/>
          <w:color w:val="000000"/>
          <w:sz w:val="24"/>
          <w:szCs w:val="24"/>
        </w:rPr>
        <w:t>УКРАЇНА</w:t>
      </w:r>
    </w:p>
    <w:p>
      <w:pPr>
        <w:pStyle w:val="Style36"/>
        <w:jc w:val="center"/>
        <w:rPr/>
      </w:pPr>
      <w:r>
        <w:rPr>
          <w:rFonts w:ascii="Times New Roman" w:hAnsi="Times New Roman"/>
          <w:b/>
          <w:color w:val="000000"/>
          <w:sz w:val="24"/>
          <w:szCs w:val="24"/>
        </w:rPr>
        <w:t>РОЗПОРЯДЖЕННЯ</w:t>
      </w:r>
    </w:p>
    <w:p>
      <w:pPr>
        <w:pStyle w:val="Style36"/>
        <w:jc w:val="center"/>
        <w:rPr/>
      </w:pPr>
      <w:r>
        <w:rPr>
          <w:rFonts w:ascii="Times New Roman" w:hAnsi="Times New Roman"/>
          <w:b/>
          <w:color w:val="000000"/>
          <w:sz w:val="24"/>
          <w:szCs w:val="24"/>
        </w:rPr>
        <w:t>Бібрського міського голови</w:t>
      </w:r>
    </w:p>
    <w:p>
      <w:pPr>
        <w:pStyle w:val="Style36"/>
        <w:jc w:val="center"/>
        <w:rPr>
          <w:rFonts w:ascii="Times New Roman" w:hAnsi="Times New Roman"/>
          <w:b/>
          <w:b/>
          <w:color w:val="000000"/>
          <w:sz w:val="24"/>
          <w:szCs w:val="24"/>
        </w:rPr>
      </w:pPr>
      <w:r>
        <w:rPr>
          <w:rFonts w:ascii="Times New Roman" w:hAnsi="Times New Roman"/>
          <w:b/>
          <w:color w:val="000000"/>
          <w:sz w:val="24"/>
          <w:szCs w:val="24"/>
        </w:rPr>
      </w:r>
    </w:p>
    <w:tbl>
      <w:tblPr>
        <w:tblW w:w="5000" w:type="pct"/>
        <w:jc w:val="left"/>
        <w:tblInd w:w="0" w:type="dxa"/>
        <w:tblCellMar>
          <w:top w:w="0" w:type="dxa"/>
          <w:left w:w="108" w:type="dxa"/>
          <w:bottom w:w="0" w:type="dxa"/>
          <w:right w:w="108" w:type="dxa"/>
        </w:tblCellMar>
        <w:tblLook w:firstRow="0" w:noVBand="0" w:lastRow="0" w:firstColumn="0" w:lastColumn="0" w:noHBand="0" w:val="0000"/>
      </w:tblPr>
      <w:tblGrid>
        <w:gridCol w:w="2816"/>
        <w:gridCol w:w="3409"/>
        <w:gridCol w:w="3128"/>
      </w:tblGrid>
      <w:tr>
        <w:trPr/>
        <w:tc>
          <w:tcPr>
            <w:tcW w:w="2816" w:type="dxa"/>
            <w:tcBorders/>
            <w:shd w:color="auto" w:fill="auto" w:val="clear"/>
          </w:tcPr>
          <w:p>
            <w:pPr>
              <w:pStyle w:val="Style36"/>
              <w:rPr/>
            </w:pPr>
            <w:r>
              <w:rPr>
                <w:rFonts w:ascii="Times New Roman" w:hAnsi="Times New Roman"/>
                <w:color w:val="000000"/>
                <w:sz w:val="24"/>
                <w:szCs w:val="24"/>
              </w:rPr>
              <w:t>від______________</w:t>
            </w:r>
          </w:p>
        </w:tc>
        <w:tc>
          <w:tcPr>
            <w:tcW w:w="3409" w:type="dxa"/>
            <w:tcBorders/>
            <w:shd w:color="auto" w:fill="auto" w:val="clear"/>
          </w:tcPr>
          <w:p>
            <w:pPr>
              <w:pStyle w:val="Style36"/>
              <w:snapToGrid w:val="false"/>
              <w:rPr>
                <w:rFonts w:ascii="Times New Roman" w:hAnsi="Times New Roman"/>
                <w:color w:val="000000"/>
                <w:sz w:val="24"/>
                <w:szCs w:val="24"/>
              </w:rPr>
            </w:pPr>
            <w:r>
              <w:rPr>
                <w:rFonts w:ascii="Times New Roman" w:hAnsi="Times New Roman"/>
                <w:color w:val="000000"/>
                <w:sz w:val="24"/>
                <w:szCs w:val="24"/>
              </w:rPr>
            </w:r>
          </w:p>
        </w:tc>
        <w:tc>
          <w:tcPr>
            <w:tcW w:w="3128" w:type="dxa"/>
            <w:tcBorders/>
            <w:shd w:color="auto" w:fill="auto" w:val="clear"/>
          </w:tcPr>
          <w:p>
            <w:pPr>
              <w:pStyle w:val="Style36"/>
              <w:jc w:val="center"/>
              <w:rPr/>
            </w:pPr>
            <w:r>
              <w:rPr>
                <w:rFonts w:ascii="Times New Roman" w:hAnsi="Times New Roman"/>
                <w:color w:val="000000"/>
                <w:sz w:val="24"/>
                <w:szCs w:val="24"/>
              </w:rPr>
              <w:t>№</w:t>
            </w:r>
            <w:r>
              <w:rPr>
                <w:rFonts w:ascii="Times New Roman" w:hAnsi="Times New Roman"/>
                <w:color w:val="000000"/>
                <w:sz w:val="24"/>
                <w:szCs w:val="24"/>
              </w:rPr>
              <w:t>________</w:t>
            </w:r>
          </w:p>
        </w:tc>
      </w:tr>
      <w:tr>
        <w:trPr/>
        <w:tc>
          <w:tcPr>
            <w:tcW w:w="2816" w:type="dxa"/>
            <w:tcBorders/>
            <w:shd w:color="auto" w:fill="auto" w:val="clear"/>
          </w:tcPr>
          <w:p>
            <w:pPr>
              <w:pStyle w:val="Style36"/>
              <w:snapToGrid w:val="false"/>
              <w:rPr>
                <w:rFonts w:ascii="Times New Roman" w:hAnsi="Times New Roman"/>
                <w:b/>
                <w:b/>
                <w:color w:val="000000"/>
                <w:sz w:val="24"/>
                <w:szCs w:val="24"/>
              </w:rPr>
            </w:pPr>
            <w:r>
              <w:rPr>
                <w:rFonts w:ascii="Times New Roman" w:hAnsi="Times New Roman"/>
                <w:b/>
                <w:color w:val="000000"/>
                <w:sz w:val="24"/>
                <w:szCs w:val="24"/>
              </w:rPr>
            </w:r>
          </w:p>
        </w:tc>
        <w:tc>
          <w:tcPr>
            <w:tcW w:w="3409" w:type="dxa"/>
            <w:tcBorders/>
            <w:shd w:color="auto" w:fill="auto" w:val="clear"/>
          </w:tcPr>
          <w:p>
            <w:pPr>
              <w:pStyle w:val="Style36"/>
              <w:snapToGrid w:val="false"/>
              <w:rPr>
                <w:rFonts w:ascii="Times New Roman" w:hAnsi="Times New Roman"/>
                <w:b/>
                <w:b/>
                <w:color w:val="000000"/>
                <w:sz w:val="24"/>
                <w:szCs w:val="24"/>
              </w:rPr>
            </w:pPr>
            <w:r>
              <w:rPr>
                <w:rFonts w:ascii="Times New Roman" w:hAnsi="Times New Roman"/>
                <w:b/>
                <w:color w:val="000000"/>
                <w:sz w:val="24"/>
                <w:szCs w:val="24"/>
              </w:rPr>
            </w:r>
          </w:p>
        </w:tc>
        <w:tc>
          <w:tcPr>
            <w:tcW w:w="3128" w:type="dxa"/>
            <w:tcBorders/>
            <w:shd w:color="auto" w:fill="auto" w:val="clear"/>
          </w:tcPr>
          <w:p>
            <w:pPr>
              <w:pStyle w:val="Style36"/>
              <w:snapToGrid w:val="false"/>
              <w:rPr>
                <w:rFonts w:ascii="Times New Roman" w:hAnsi="Times New Roman"/>
                <w:b/>
                <w:b/>
                <w:color w:val="000000"/>
                <w:sz w:val="24"/>
                <w:szCs w:val="24"/>
              </w:rPr>
            </w:pPr>
            <w:r>
              <w:rPr>
                <w:rFonts w:ascii="Times New Roman" w:hAnsi="Times New Roman"/>
                <w:b/>
                <w:color w:val="000000"/>
                <w:sz w:val="24"/>
                <w:szCs w:val="24"/>
              </w:rPr>
            </w:r>
          </w:p>
        </w:tc>
      </w:tr>
    </w:tbl>
    <w:p>
      <w:pPr>
        <w:pStyle w:val="Style35"/>
        <w:jc w:val="center"/>
        <w:rPr>
          <w:rFonts w:ascii="Times New Roman" w:hAnsi="Times New Roman"/>
          <w:color w:val="000000"/>
        </w:rPr>
      </w:pPr>
      <w:r>
        <w:rPr>
          <w:rFonts w:ascii="Times New Roman" w:hAnsi="Times New Roman"/>
          <w:color w:val="000000"/>
        </w:rPr>
      </w:r>
    </w:p>
    <w:p>
      <w:pPr>
        <w:pStyle w:val="Style36"/>
        <w:jc w:val="center"/>
        <w:rPr>
          <w:rFonts w:ascii="Times New Roman" w:hAnsi="Times New Roman" w:cs="Times New Roman" w:asciiTheme="majorHAnsi" w:cstheme="majorHAnsi" w:hAnsiTheme="majorHAnsi"/>
          <w:color w:val="000000"/>
          <w:sz w:val="24"/>
          <w:szCs w:val="24"/>
          <w:lang w:val="x-none" w:eastAsia="x-none"/>
        </w:rPr>
      </w:pPr>
      <w:r>
        <w:rPr>
          <w:rFonts w:cs="Times New Roman" w:cstheme="majorHAnsi" w:ascii="Times New Roman" w:hAnsi="Times New Roman"/>
          <w:color w:val="000000"/>
          <w:sz w:val="24"/>
          <w:szCs w:val="24"/>
          <w:lang w:val="x-none" w:eastAsia="x-none"/>
        </w:rPr>
      </w:r>
    </w:p>
    <w:p>
      <w:pPr>
        <w:pStyle w:val="Style36"/>
        <w:jc w:val="center"/>
        <w:rPr>
          <w:rFonts w:ascii="Times New Roman" w:hAnsi="Times New Roman"/>
          <w:color w:val="000000"/>
          <w:sz w:val="24"/>
          <w:szCs w:val="24"/>
          <w:lang w:val="x-none" w:eastAsia="x-none"/>
        </w:rPr>
      </w:pPr>
      <w:r>
        <w:rPr>
          <w:rFonts w:ascii="Times New Roman" w:hAnsi="Times New Roman"/>
          <w:color w:val="000000"/>
          <w:sz w:val="24"/>
          <w:szCs w:val="24"/>
          <w:lang w:val="x-none" w:eastAsia="x-none"/>
        </w:rPr>
      </w:r>
    </w:p>
    <w:p>
      <w:pPr>
        <w:pStyle w:val="Normal"/>
        <w:spacing w:lineRule="auto" w:line="240" w:before="0" w:after="0"/>
        <w:rPr>
          <w:color w:val="000000"/>
        </w:rPr>
      </w:pPr>
      <w:r>
        <w:rPr>
          <w:color w:val="000000"/>
        </w:rPr>
      </w:r>
      <w:r>
        <w:br w:type="page"/>
      </w:r>
    </w:p>
    <w:p>
      <w:pPr>
        <w:pStyle w:val="Style35"/>
        <w:spacing w:before="0" w:after="0"/>
        <w:jc w:val="right"/>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Додаток </w:t>
      </w:r>
      <w:r>
        <w:rPr>
          <w:rFonts w:cs="Times New Roman" w:ascii="Times New Roman" w:hAnsi="Times New Roman" w:asciiTheme="majorHAnsi" w:cstheme="majorHAnsi" w:hAnsiTheme="majorHAnsi"/>
          <w:color w:val="000000"/>
          <w:lang w:val="uk-UA"/>
        </w:rPr>
        <w:t>6</w:t>
      </w:r>
      <w:r>
        <w:rPr>
          <w:rFonts w:cs="Times New Roman" w:ascii="Times New Roman" w:hAnsi="Times New Roman" w:asciiTheme="majorHAnsi" w:cstheme="majorHAnsi" w:hAnsiTheme="majorHAnsi"/>
          <w:color w:val="000000"/>
        </w:rPr>
        <w:br/>
        <w:t>до Інструкції</w:t>
      </w:r>
    </w:p>
    <w:p>
      <w:pPr>
        <w:pStyle w:val="Style38"/>
        <w:ind w:hanging="0"/>
        <w:jc w:val="right"/>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3"/>
        <w:numPr>
          <w:ilvl w:val="2"/>
          <w:numId w:val="2"/>
        </w:numPr>
        <w:spacing w:before="0" w:after="0"/>
        <w:jc w:val="center"/>
        <w:rPr>
          <w:rFonts w:ascii="Times New Roman" w:hAnsi="Times New Roman" w:cs="Times New Roman" w:asciiTheme="majorHAnsi" w:cstheme="majorHAnsi" w:hAnsiTheme="majorHAnsi"/>
          <w:sz w:val="24"/>
          <w:szCs w:val="24"/>
        </w:rPr>
      </w:pPr>
      <w:r>
        <w:rPr>
          <w:rFonts w:cs="Times New Roman" w:cstheme="majorHAnsi"/>
          <w:color w:val="000000"/>
          <w:sz w:val="24"/>
          <w:szCs w:val="24"/>
        </w:rPr>
        <w:t xml:space="preserve">ПРИМІРНИЙ ПЕРЕЛІК </w:t>
        <w:br/>
        <w:t>документів, що дозволяється затверджувати проставлянням грифа затвердження посадової особи за умови їх підготовки у паперовій формі</w:t>
      </w:r>
    </w:p>
    <w:p>
      <w:pPr>
        <w:pStyle w:val="Style42"/>
        <w:spacing w:before="0" w:after="0"/>
        <w:jc w:val="both"/>
        <w:rPr>
          <w:rFonts w:ascii="Times New Roman" w:hAnsi="Times New Roman" w:cs="Times New Roman" w:asciiTheme="majorHAnsi" w:cstheme="majorHAnsi" w:hAnsiTheme="majorHAnsi"/>
          <w:color w:val="000000"/>
          <w:sz w:val="24"/>
        </w:rPr>
      </w:pPr>
      <w:r>
        <w:rPr>
          <w:rFonts w:cs="Times New Roman" w:cstheme="majorHAnsi" w:ascii="Times New Roman" w:hAnsi="Times New Roman"/>
          <w:color w:val="000000"/>
          <w:sz w:val="24"/>
        </w:rPr>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 Акти (готовності об’єкта до експлуатації; списання; інвентаризації; експертизи; вилучення справ для знищення; передачі справ; ліквідації установ тощо).</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2. Завдання (на проектування об’єктів, технічних споруд, капітальне будівництво; на проведення науково-дослідних, проектно-конструкторських і технологічних робіт; технічні тощо).</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3. Кошториси витрат (на утримання апарату управління, будинків, приміщень, споруд; на підготовку та освоєння виробництва нових виробів; на капітальне будівництво тощо).</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4. Номенклатури справ.</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5. Описи справ.</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6. Переліки (посад працівників з ненормованим робочим днем; типових, відомчих (галузевих) документів із строками зберігання тощо).</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7. Посадові інструкції.</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8. Протоколи засідань колегіальних органів (за потреби).</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9. Розцінки на виконання робіт.</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10. Статути (положення) установ.</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11. Структура установи.</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12. Форми уніфікованих документів.</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13. Штатні розписи.</w:t>
      </w:r>
    </w:p>
    <w:p>
      <w:pPr>
        <w:pStyle w:val="Style35"/>
        <w:spacing w:before="0" w:after="0"/>
        <w:jc w:val="both"/>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                                            </w:t>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Style35"/>
        <w:tabs>
          <w:tab w:val="clear" w:pos="708"/>
          <w:tab w:val="left" w:pos="4253" w:leader="none"/>
        </w:tabs>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Normal"/>
        <w:spacing w:lineRule="auto" w:line="240" w:before="0" w:after="0"/>
        <w:jc w:val="right"/>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r>
        <w:br w:type="page"/>
      </w:r>
    </w:p>
    <w:p>
      <w:pPr>
        <w:pStyle w:val="Normal"/>
        <w:spacing w:lineRule="auto" w:line="240" w:before="0" w:after="0"/>
        <w:jc w:val="right"/>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Додаток 7</w:t>
        <w:br/>
        <w:t xml:space="preserve">                                до Інструкції </w:t>
      </w:r>
    </w:p>
    <w:p>
      <w:pPr>
        <w:pStyle w:val="Normal"/>
        <w:spacing w:lineRule="auto" w:line="240" w:before="0" w:after="0"/>
        <w:jc w:val="right"/>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color w:val="000000"/>
          <w:sz w:val="24"/>
          <w:szCs w:val="24"/>
        </w:rPr>
        <w:br/>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
          <w:color w:val="000000"/>
          <w:sz w:val="24"/>
          <w:szCs w:val="24"/>
        </w:rPr>
        <w:t xml:space="preserve">ПРИМІРНИЙ ПЕРЕЛІК </w:t>
        <w:br/>
        <w:t xml:space="preserve">документів, підписи на яких скріплюються гербовою печаткою у разі їх створення у паперовій формі або засвідчуються </w:t>
      </w:r>
      <w:r>
        <w:rPr>
          <w:rFonts w:cs="Times New Roman" w:ascii="Times New Roman" w:hAnsi="Times New Roman" w:asciiTheme="majorHAnsi" w:cstheme="majorHAnsi" w:hAnsiTheme="majorHAnsi"/>
          <w:i/>
          <w:color w:val="000000"/>
          <w:sz w:val="24"/>
          <w:szCs w:val="24"/>
        </w:rPr>
        <w:t>кваліфікованою електронною печаткою</w:t>
      </w: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b/>
          <w:color w:val="000000"/>
          <w:sz w:val="24"/>
          <w:szCs w:val="24"/>
        </w:rPr>
        <w:t>виконавчого комітету міської ради у разі їх створення в електронній формі</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 Розпорядження міського голови.</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2. Рішення міської ради</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3. Рішення виконавчого комітету.</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4. Акти (виконання робіт, списання, експертизи, фінансових перевірок; вилучення справ для знищення; передачі справ тощо).</w:t>
      </w:r>
    </w:p>
    <w:p>
      <w:pPr>
        <w:pStyle w:val="Style42"/>
        <w:spacing w:before="0" w:after="0"/>
        <w:ind w:firstLine="51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5. Довідки (лімітні; про виплату страхових сум; використання бюджетних асигнувань на зарплату; про нараховану зарплату тощо).</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6. Договори (про матеріальну відповідальність, науково-технічне співробітництво, підряди, оренду приміщень; про виконання робіт тощо).</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7. Документи (довідки, посвідчення тощо), що засвідчують права громадян і юридичних осіб.</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8. Доручення на одержання товарно-матеріальних цінностей, бюджетні, банківські, пенсійні, платіжні.</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9. Завдання (на проектування об’єктів, технічних споруд, капітальне будівництво; технічні тощо).</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10. Заяви (на акредитив; про відмову від акцепту тощо).</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11. Заявки (на обладнання, винаходи тощо).</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12. Зразки відбитків печаток і підписів працівників, які мають право здійснювати фінансово-господарські операції.</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13. Кошторис витрат (на утримання апарату управління; на підготовку та освоєння виробництва нових виробів; на калькуляцію за договором; на капітальне будівництво тощо).</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14. Листи гарантійні (на виконання робіт, надання послуг тощо).</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15. Номенклатури справ.</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16. Описи справ.</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17. Подання і клопотання (про нагородження орденами і медалями; про преміювання).</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18. Реєстри (чеків, бюджетних доручень).</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19. Спільні документи, підготовлені від імені двох і більше установ.</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20. Статути установ.</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21. Титульні списки.</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22. Трудові книжки.</w:t>
      </w:r>
    </w:p>
    <w:p>
      <w:pPr>
        <w:pStyle w:val="Style42"/>
        <w:spacing w:before="0" w:after="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color w:val="000000"/>
          <w:sz w:val="24"/>
        </w:rPr>
        <w:t>23. Штатні розписи.</w:t>
      </w:r>
    </w:p>
    <w:p>
      <w:pPr>
        <w:pStyle w:val="Style35"/>
        <w:spacing w:before="0" w:after="0"/>
        <w:jc w:val="right"/>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right"/>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right"/>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r>
        <w:br w:type="page"/>
      </w:r>
    </w:p>
    <w:p>
      <w:pPr>
        <w:pStyle w:val="Style35"/>
        <w:spacing w:before="0" w:after="0"/>
        <w:jc w:val="right"/>
        <w:rPr>
          <w:rFonts w:ascii="Times New Roman" w:hAnsi="Times New Roman" w:cs="Times New Roman" w:asciiTheme="majorHAnsi" w:cstheme="majorHAnsi" w:hAnsiTheme="majorHAnsi"/>
          <w:lang w:val="uk-UA"/>
        </w:rPr>
      </w:pPr>
      <w:r>
        <w:rPr>
          <w:rFonts w:cs="Times New Roman" w:ascii="Times New Roman" w:hAnsi="Times New Roman" w:asciiTheme="majorHAnsi" w:cstheme="majorHAnsi" w:hAnsiTheme="majorHAnsi"/>
          <w:color w:val="000000"/>
        </w:rPr>
        <w:t xml:space="preserve">Додаток </w:t>
      </w:r>
      <w:r>
        <w:rPr>
          <w:rFonts w:cs="Times New Roman" w:ascii="Times New Roman" w:hAnsi="Times New Roman" w:asciiTheme="majorHAnsi" w:cstheme="majorHAnsi" w:hAnsiTheme="majorHAnsi"/>
          <w:color w:val="000000"/>
          <w:lang w:val="uk-UA"/>
        </w:rPr>
        <w:t>8</w:t>
      </w:r>
    </w:p>
    <w:p>
      <w:pPr>
        <w:pStyle w:val="Style35"/>
        <w:spacing w:before="0" w:after="0"/>
        <w:jc w:val="right"/>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до Інструкції  </w:t>
      </w:r>
    </w:p>
    <w:p>
      <w:pPr>
        <w:pStyle w:val="Style35"/>
        <w:spacing w:before="0" w:after="0"/>
        <w:jc w:val="right"/>
        <w:rPr>
          <w:rFonts w:ascii="Times New Roman" w:hAnsi="Times New Roman" w:cs="Times New Roman" w:asciiTheme="majorHAnsi" w:cstheme="majorHAnsi" w:hAnsiTheme="majorHAnsi"/>
        </w:rPr>
      </w:pPr>
      <w:r>
        <w:rPr>
          <w:rFonts w:cs="Times New Roman" w:cstheme="majorHAnsi" w:ascii="Times New Roman" w:hAnsi="Times New Roman"/>
        </w:rPr>
      </w:r>
    </w:p>
    <w:p>
      <w:pPr>
        <w:pStyle w:val="3"/>
        <w:numPr>
          <w:ilvl w:val="2"/>
          <w:numId w:val="2"/>
        </w:numPr>
        <w:spacing w:before="0" w:after="0"/>
        <w:jc w:val="center"/>
        <w:rPr>
          <w:rFonts w:ascii="Times New Roman" w:hAnsi="Times New Roman" w:cs="Times New Roman" w:asciiTheme="majorHAnsi" w:cstheme="majorHAnsi" w:hAnsiTheme="majorHAnsi"/>
          <w:color w:val="000000"/>
          <w:sz w:val="24"/>
          <w:szCs w:val="24"/>
          <w:lang w:val="uk-UA"/>
        </w:rPr>
      </w:pPr>
      <w:r>
        <w:rPr>
          <w:rFonts w:cs="Times New Roman" w:cstheme="majorHAnsi"/>
          <w:color w:val="000000"/>
          <w:sz w:val="24"/>
          <w:szCs w:val="24"/>
          <w:lang w:val="uk-UA"/>
        </w:rPr>
      </w:r>
    </w:p>
    <w:p>
      <w:pPr>
        <w:pStyle w:val="3"/>
        <w:numPr>
          <w:ilvl w:val="2"/>
          <w:numId w:val="2"/>
        </w:numPr>
        <w:spacing w:before="0" w:after="0"/>
        <w:jc w:val="center"/>
        <w:rPr>
          <w:rFonts w:ascii="Times New Roman" w:hAnsi="Times New Roman" w:cs="Times New Roman" w:asciiTheme="majorHAnsi" w:cstheme="majorHAnsi" w:hAnsiTheme="majorHAnsi"/>
          <w:color w:val="000000"/>
          <w:sz w:val="24"/>
          <w:szCs w:val="24"/>
          <w:lang w:val="uk-UA"/>
        </w:rPr>
      </w:pPr>
      <w:r>
        <w:rPr>
          <w:rFonts w:cs="Times New Roman" w:cstheme="majorHAnsi"/>
          <w:color w:val="000000"/>
          <w:sz w:val="24"/>
          <w:szCs w:val="24"/>
          <w:lang w:val="uk-UA"/>
        </w:rPr>
      </w:r>
    </w:p>
    <w:p>
      <w:pPr>
        <w:pStyle w:val="3"/>
        <w:numPr>
          <w:ilvl w:val="2"/>
          <w:numId w:val="2"/>
        </w:numPr>
        <w:spacing w:before="0" w:after="0"/>
        <w:jc w:val="center"/>
        <w:rPr>
          <w:rFonts w:ascii="Times New Roman" w:hAnsi="Times New Roman" w:cs="Times New Roman" w:asciiTheme="majorHAnsi" w:cstheme="majorHAnsi" w:hAnsiTheme="majorHAnsi"/>
          <w:color w:val="000000"/>
          <w:sz w:val="28"/>
          <w:szCs w:val="28"/>
          <w:lang w:val="uk-UA"/>
        </w:rPr>
      </w:pPr>
      <w:r>
        <w:rPr>
          <w:rFonts w:cs="Times New Roman" w:cstheme="majorHAnsi"/>
          <w:color w:val="000000"/>
          <w:sz w:val="28"/>
          <w:szCs w:val="28"/>
          <w:lang w:val="uk-UA"/>
        </w:rPr>
      </w:r>
    </w:p>
    <w:p>
      <w:pPr>
        <w:pStyle w:val="3"/>
        <w:numPr>
          <w:ilvl w:val="2"/>
          <w:numId w:val="2"/>
        </w:numPr>
        <w:spacing w:before="0" w:after="0"/>
        <w:jc w:val="center"/>
        <w:rPr>
          <w:rFonts w:ascii="Times New Roman" w:hAnsi="Times New Roman" w:cs="Times New Roman" w:asciiTheme="majorHAnsi" w:cstheme="majorHAnsi" w:hAnsiTheme="majorHAnsi"/>
          <w:color w:val="000000"/>
          <w:sz w:val="24"/>
          <w:szCs w:val="24"/>
        </w:rPr>
      </w:pPr>
      <w:r>
        <w:rPr>
          <w:rFonts w:cs="Times New Roman" w:cstheme="majorHAnsi"/>
          <w:color w:val="000000"/>
          <w:sz w:val="28"/>
          <w:szCs w:val="28"/>
        </w:rPr>
        <w:t xml:space="preserve">ЖУРНАЛ </w:t>
        <w:br/>
        <w:t>реєстрації відряджень</w:t>
      </w:r>
    </w:p>
    <w:p>
      <w:pPr>
        <w:pStyle w:val="Style24"/>
        <w:rPr>
          <w:lang w:val="x-none" w:eastAsia="zh-CN" w:bidi="hi-IN"/>
        </w:rPr>
      </w:pPr>
      <w:r>
        <w:rPr>
          <w:lang w:val="x-none" w:eastAsia="zh-CN" w:bidi="hi-IN"/>
        </w:rPr>
      </w:r>
    </w:p>
    <w:tbl>
      <w:tblPr>
        <w:tblW w:w="5000" w:type="pct"/>
        <w:jc w:val="left"/>
        <w:tblInd w:w="-59" w:type="dxa"/>
        <w:tblCellMar>
          <w:top w:w="30" w:type="dxa"/>
          <w:left w:w="30" w:type="dxa"/>
          <w:bottom w:w="30" w:type="dxa"/>
          <w:right w:w="30" w:type="dxa"/>
        </w:tblCellMar>
        <w:tblLook w:firstRow="0" w:noVBand="0" w:lastRow="0" w:firstColumn="0" w:lastColumn="0" w:noHBand="0" w:val="0000"/>
      </w:tblPr>
      <w:tblGrid>
        <w:gridCol w:w="599"/>
        <w:gridCol w:w="1566"/>
        <w:gridCol w:w="848"/>
        <w:gridCol w:w="1387"/>
        <w:gridCol w:w="1744"/>
        <w:gridCol w:w="1028"/>
        <w:gridCol w:w="1028"/>
        <w:gridCol w:w="1152"/>
      </w:tblGrid>
      <w:tr>
        <w:trPr/>
        <w:tc>
          <w:tcPr>
            <w:tcW w:w="599" w:type="dxa"/>
            <w:tcBorders>
              <w:top w:val="single" w:sz="4" w:space="0" w:color="000000"/>
              <w:left w:val="single" w:sz="4" w:space="0" w:color="000000"/>
              <w:bottom w:val="single" w:sz="4" w:space="0" w:color="00000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w:t>
            </w:r>
          </w:p>
        </w:tc>
        <w:tc>
          <w:tcPr>
            <w:tcW w:w="1566" w:type="dxa"/>
            <w:tcBorders>
              <w:top w:val="single" w:sz="4" w:space="0" w:color="000000"/>
              <w:left w:val="single" w:sz="4" w:space="0" w:color="000000"/>
              <w:bottom w:val="single" w:sz="4" w:space="0" w:color="00000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Прізвище та ініціали особи, що відряджається</w:t>
            </w:r>
          </w:p>
        </w:tc>
        <w:tc>
          <w:tcPr>
            <w:tcW w:w="848" w:type="dxa"/>
            <w:tcBorders>
              <w:top w:val="single" w:sz="4" w:space="0" w:color="000000"/>
              <w:left w:val="single" w:sz="4" w:space="0" w:color="000000"/>
              <w:bottom w:val="single" w:sz="4" w:space="0" w:color="00000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Посада</w:t>
            </w:r>
          </w:p>
        </w:tc>
        <w:tc>
          <w:tcPr>
            <w:tcW w:w="1387" w:type="dxa"/>
            <w:tcBorders>
              <w:top w:val="single" w:sz="4" w:space="0" w:color="000000"/>
              <w:left w:val="single" w:sz="4" w:space="0" w:color="000000"/>
              <w:bottom w:val="single" w:sz="4" w:space="0" w:color="00000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Місце відрядження</w:t>
            </w:r>
          </w:p>
        </w:tc>
        <w:tc>
          <w:tcPr>
            <w:tcW w:w="1744" w:type="dxa"/>
            <w:tcBorders>
              <w:top w:val="single" w:sz="4" w:space="0" w:color="000000"/>
              <w:left w:val="single" w:sz="4" w:space="0" w:color="000000"/>
              <w:bottom w:val="single" w:sz="4" w:space="0" w:color="00000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Дата і номер розпорядження (наказу)</w:t>
            </w:r>
          </w:p>
        </w:tc>
        <w:tc>
          <w:tcPr>
            <w:tcW w:w="1028" w:type="dxa"/>
            <w:tcBorders>
              <w:top w:val="single" w:sz="4" w:space="0" w:color="000000"/>
              <w:left w:val="single" w:sz="4" w:space="0" w:color="000000"/>
              <w:bottom w:val="single" w:sz="4" w:space="0" w:color="00000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Дата відбуття</w:t>
            </w:r>
          </w:p>
        </w:tc>
        <w:tc>
          <w:tcPr>
            <w:tcW w:w="1028" w:type="dxa"/>
            <w:tcBorders>
              <w:top w:val="single" w:sz="4" w:space="0" w:color="000000"/>
              <w:left w:val="single" w:sz="4" w:space="0" w:color="000000"/>
              <w:bottom w:val="single" w:sz="4" w:space="0" w:color="00000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Дата прибуття</w:t>
            </w:r>
          </w:p>
        </w:tc>
        <w:tc>
          <w:tcPr>
            <w:tcW w:w="1152" w:type="dxa"/>
            <w:tcBorders>
              <w:top w:val="single" w:sz="4" w:space="0" w:color="000000"/>
              <w:left w:val="single" w:sz="4" w:space="0" w:color="000000"/>
              <w:bottom w:val="single" w:sz="4" w:space="0" w:color="000000"/>
              <w:right w:val="single" w:sz="4" w:space="0" w:color="00000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Примітка</w:t>
            </w:r>
          </w:p>
        </w:tc>
      </w:tr>
    </w:tbl>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b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Style35"/>
        <w:spacing w:before="0" w:after="0"/>
        <w:jc w:val="right"/>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br/>
      </w:r>
    </w:p>
    <w:p>
      <w:pPr>
        <w:pStyle w:val="3"/>
        <w:numPr>
          <w:ilvl w:val="2"/>
          <w:numId w:val="2"/>
        </w:numPr>
        <w:spacing w:before="0" w:after="0"/>
        <w:jc w:val="center"/>
        <w:rPr>
          <w:rFonts w:ascii="Times New Roman" w:hAnsi="Times New Roman" w:cs="Times New Roman" w:asciiTheme="majorHAnsi" w:cstheme="majorHAnsi" w:hAnsiTheme="majorHAnsi"/>
          <w:color w:val="000000"/>
          <w:sz w:val="24"/>
          <w:szCs w:val="24"/>
          <w:lang w:val="uk-UA"/>
        </w:rPr>
      </w:pPr>
      <w:r>
        <w:rPr>
          <w:rFonts w:cs="Times New Roman" w:cstheme="majorHAnsi"/>
          <w:color w:val="000000"/>
          <w:sz w:val="24"/>
          <w:szCs w:val="24"/>
          <w:lang w:val="uk-UA"/>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r>
        <w:br w:type="page"/>
      </w:r>
    </w:p>
    <w:p>
      <w:pPr>
        <w:pStyle w:val="Normal"/>
        <w:spacing w:lineRule="auto" w:line="240" w:before="0" w:after="0"/>
        <w:jc w:val="right"/>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color w:val="000000"/>
          <w:sz w:val="24"/>
          <w:szCs w:val="24"/>
        </w:rPr>
        <w:t>Додаток 9</w:t>
        <w:br/>
        <w:t xml:space="preserve">до Інструкції </w:t>
      </w:r>
    </w:p>
    <w:p>
      <w:pPr>
        <w:pStyle w:val="Style38"/>
        <w:jc w:val="right"/>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Style35"/>
        <w:spacing w:before="0" w:after="0"/>
        <w:jc w:val="right"/>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spacing w:val="60"/>
          <w:lang w:val="uk-UA"/>
        </w:rPr>
        <w:t xml:space="preserve">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
          <w:color w:val="000000"/>
          <w:spacing w:val="60"/>
          <w:sz w:val="28"/>
          <w:szCs w:val="28"/>
        </w:rPr>
        <w:t>ЖУРНАЛ</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
          <w:color w:val="000000"/>
          <w:sz w:val="28"/>
          <w:szCs w:val="28"/>
        </w:rPr>
        <w:t>реєстрації вхідних документів</w:t>
      </w:r>
    </w:p>
    <w:p>
      <w:pPr>
        <w:pStyle w:val="Normal"/>
        <w:spacing w:lineRule="auto" w:line="240" w:before="0" w:after="0"/>
        <w:rPr>
          <w:rFonts w:ascii="Times New Roman" w:hAnsi="Times New Roman" w:cs="Times New Roman" w:asciiTheme="majorHAnsi" w:cstheme="majorHAnsi" w:hAnsiTheme="majorHAnsi"/>
          <w:b/>
          <w:b/>
          <w:color w:val="000000"/>
          <w:sz w:val="24"/>
          <w:szCs w:val="24"/>
        </w:rPr>
      </w:pPr>
      <w:r>
        <w:rPr>
          <w:rFonts w:cs="Times New Roman" w:cstheme="majorHAnsi" w:ascii="Times New Roman" w:hAnsi="Times New Roman"/>
          <w:b/>
          <w:color w:val="000000"/>
          <w:sz w:val="24"/>
          <w:szCs w:val="24"/>
        </w:rPr>
      </w:r>
    </w:p>
    <w:tbl>
      <w:tblPr>
        <w:tblW w:w="9739" w:type="dxa"/>
        <w:jc w:val="left"/>
        <w:tblInd w:w="-5" w:type="dxa"/>
        <w:tblCellMar>
          <w:top w:w="0" w:type="dxa"/>
          <w:left w:w="108" w:type="dxa"/>
          <w:bottom w:w="0" w:type="dxa"/>
          <w:right w:w="108" w:type="dxa"/>
        </w:tblCellMar>
        <w:tblLook w:firstRow="0" w:noVBand="0" w:lastRow="0" w:firstColumn="0" w:lastColumn="0" w:noHBand="0" w:val="0000"/>
      </w:tblPr>
      <w:tblGrid>
        <w:gridCol w:w="1092"/>
        <w:gridCol w:w="1267"/>
        <w:gridCol w:w="2143"/>
        <w:gridCol w:w="1186"/>
        <w:gridCol w:w="2321"/>
        <w:gridCol w:w="1729"/>
      </w:tblGrid>
      <w:tr>
        <w:trPr/>
        <w:tc>
          <w:tcPr>
            <w:tcW w:w="1092"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Вхідний номер</w:t>
            </w:r>
          </w:p>
        </w:tc>
        <w:tc>
          <w:tcPr>
            <w:tcW w:w="1267"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Дата </w:t>
              <w:br/>
              <w:t>реєстрації</w:t>
            </w:r>
          </w:p>
        </w:tc>
        <w:tc>
          <w:tcPr>
            <w:tcW w:w="2143"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Вхідний № </w:t>
              <w:br/>
              <w:t xml:space="preserve">і дата отримання документа,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кількість  сторінок і примірників</w:t>
            </w:r>
          </w:p>
        </w:tc>
        <w:tc>
          <w:tcPr>
            <w:tcW w:w="1186"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Від кого </w:t>
              <w:br/>
              <w:t xml:space="preserve">надійшов </w:t>
              <w:br/>
              <w:t>документ</w:t>
            </w:r>
          </w:p>
        </w:tc>
        <w:tc>
          <w:tcPr>
            <w:tcW w:w="2321"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Назва або короткий зміст документа</w:t>
            </w:r>
          </w:p>
        </w:tc>
        <w:tc>
          <w:tcPr>
            <w:tcW w:w="17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Хто направив, резолюція, дата</w:t>
            </w:r>
          </w:p>
        </w:tc>
      </w:tr>
      <w:tr>
        <w:trPr/>
        <w:tc>
          <w:tcPr>
            <w:tcW w:w="1092"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1</w:t>
            </w:r>
          </w:p>
        </w:tc>
        <w:tc>
          <w:tcPr>
            <w:tcW w:w="1267"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2</w:t>
            </w:r>
          </w:p>
        </w:tc>
        <w:tc>
          <w:tcPr>
            <w:tcW w:w="2143"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3</w:t>
            </w:r>
          </w:p>
        </w:tc>
        <w:tc>
          <w:tcPr>
            <w:tcW w:w="1186"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4</w:t>
            </w:r>
          </w:p>
        </w:tc>
        <w:tc>
          <w:tcPr>
            <w:tcW w:w="2321"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5</w:t>
            </w:r>
          </w:p>
        </w:tc>
        <w:tc>
          <w:tcPr>
            <w:tcW w:w="17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6</w:t>
            </w:r>
          </w:p>
        </w:tc>
      </w:tr>
    </w:tbl>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tbl>
      <w:tblPr>
        <w:tblW w:w="9581" w:type="dxa"/>
        <w:jc w:val="left"/>
        <w:tblInd w:w="-5" w:type="dxa"/>
        <w:tblCellMar>
          <w:top w:w="0" w:type="dxa"/>
          <w:left w:w="108" w:type="dxa"/>
          <w:bottom w:w="0" w:type="dxa"/>
          <w:right w:w="108" w:type="dxa"/>
        </w:tblCellMar>
        <w:tblLook w:firstRow="0" w:noVBand="0" w:lastRow="0" w:firstColumn="0" w:lastColumn="0" w:noHBand="0" w:val="0000"/>
      </w:tblPr>
      <w:tblGrid>
        <w:gridCol w:w="2092"/>
        <w:gridCol w:w="1701"/>
        <w:gridCol w:w="2084"/>
        <w:gridCol w:w="1317"/>
        <w:gridCol w:w="2387"/>
      </w:tblGrid>
      <w:tr>
        <w:trPr/>
        <w:tc>
          <w:tcPr>
            <w:tcW w:w="2092"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Кому відправлено документ для </w:t>
              <w:br/>
              <w:t xml:space="preserve">виконання </w:t>
              <w:br/>
              <w:t>(ознайомлення), дата</w:t>
            </w:r>
          </w:p>
        </w:tc>
        <w:tc>
          <w:tcPr>
            <w:tcW w:w="1701"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Розписка про отримання </w:t>
              <w:br/>
              <w:t>(ознайомлен</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ня), дата</w:t>
            </w:r>
          </w:p>
        </w:tc>
        <w:tc>
          <w:tcPr>
            <w:tcW w:w="2084"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Дата повернення, розписка особи, яка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прийняла </w:t>
              <w:br/>
              <w:t>документ</w:t>
            </w:r>
          </w:p>
        </w:tc>
        <w:tc>
          <w:tcPr>
            <w:tcW w:w="1317"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Відмітка </w:t>
              <w:br/>
              <w:t xml:space="preserve">про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виконання</w:t>
            </w:r>
          </w:p>
        </w:tc>
        <w:tc>
          <w:tcPr>
            <w:tcW w:w="23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color w:val="000000"/>
                <w:sz w:val="24"/>
                <w:szCs w:val="24"/>
              </w:rPr>
              <w:t xml:space="preserve">справи, в якій зберігається </w:t>
              <w:br/>
              <w:t xml:space="preserve">документ або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color w:val="000000"/>
                <w:sz w:val="24"/>
                <w:szCs w:val="24"/>
              </w:rPr>
              <w:t xml:space="preserve">реєстру та дата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відправлення, або розписка про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знищення</w:t>
            </w:r>
          </w:p>
        </w:tc>
      </w:tr>
      <w:tr>
        <w:trPr/>
        <w:tc>
          <w:tcPr>
            <w:tcW w:w="2092"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7</w:t>
            </w:r>
          </w:p>
        </w:tc>
        <w:tc>
          <w:tcPr>
            <w:tcW w:w="1701"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8</w:t>
            </w:r>
          </w:p>
        </w:tc>
        <w:tc>
          <w:tcPr>
            <w:tcW w:w="2084"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9</w:t>
            </w:r>
          </w:p>
        </w:tc>
        <w:tc>
          <w:tcPr>
            <w:tcW w:w="1317"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10</w:t>
            </w:r>
          </w:p>
        </w:tc>
        <w:tc>
          <w:tcPr>
            <w:tcW w:w="23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11</w:t>
            </w:r>
          </w:p>
        </w:tc>
      </w:tr>
    </w:tbl>
    <w:p>
      <w:pPr>
        <w:pStyle w:val="Normal"/>
        <w:spacing w:lineRule="auto" w:line="240" w:before="0" w:after="0"/>
        <w:jc w:val="center"/>
        <w:rPr>
          <w:rFonts w:ascii="Times New Roman" w:hAnsi="Times New Roman" w:cs="Times New Roman" w:asciiTheme="majorHAnsi" w:cstheme="majorHAnsi" w:hAnsiTheme="majorHAnsi"/>
          <w:b/>
          <w:b/>
          <w:color w:val="000000"/>
          <w:spacing w:val="60"/>
          <w:sz w:val="24"/>
          <w:szCs w:val="24"/>
        </w:rPr>
      </w:pPr>
      <w:r>
        <w:rPr>
          <w:rFonts w:cs="Times New Roman" w:cstheme="majorHAnsi" w:ascii="Times New Roman" w:hAnsi="Times New Roman"/>
          <w:b/>
          <w:color w:val="000000"/>
          <w:spacing w:val="60"/>
          <w:sz w:val="24"/>
          <w:szCs w:val="24"/>
        </w:rPr>
      </w:r>
    </w:p>
    <w:p>
      <w:pPr>
        <w:pStyle w:val="Normal"/>
        <w:spacing w:lineRule="auto" w:line="240" w:before="0" w:after="0"/>
        <w:jc w:val="center"/>
        <w:rPr>
          <w:rFonts w:ascii="Times New Roman" w:hAnsi="Times New Roman" w:cs="Times New Roman" w:asciiTheme="majorHAnsi" w:cstheme="majorHAnsi" w:hAnsiTheme="majorHAnsi"/>
          <w:b/>
          <w:b/>
          <w:color w:val="000000"/>
          <w:spacing w:val="60"/>
          <w:sz w:val="24"/>
          <w:szCs w:val="24"/>
        </w:rPr>
      </w:pPr>
      <w:r>
        <w:rPr>
          <w:rFonts w:cs="Times New Roman" w:cstheme="majorHAnsi" w:ascii="Times New Roman" w:hAnsi="Times New Roman"/>
          <w:b/>
          <w:color w:val="000000"/>
          <w:spacing w:val="60"/>
          <w:sz w:val="24"/>
          <w:szCs w:val="24"/>
        </w:rPr>
      </w:r>
    </w:p>
    <w:p>
      <w:pPr>
        <w:pStyle w:val="Normal"/>
        <w:spacing w:lineRule="auto" w:line="240" w:before="0" w:after="0"/>
        <w:jc w:val="center"/>
        <w:rPr>
          <w:rFonts w:ascii="Times New Roman" w:hAnsi="Times New Roman" w:cs="Times New Roman" w:asciiTheme="majorHAnsi" w:cstheme="majorHAnsi" w:hAnsiTheme="majorHAnsi"/>
          <w:b/>
          <w:b/>
          <w:color w:val="000000"/>
          <w:spacing w:val="60"/>
          <w:sz w:val="24"/>
          <w:szCs w:val="24"/>
        </w:rPr>
      </w:pPr>
      <w:r>
        <w:rPr>
          <w:rFonts w:cs="Times New Roman" w:cstheme="majorHAnsi" w:ascii="Times New Roman" w:hAnsi="Times New Roman"/>
          <w:b/>
          <w:color w:val="000000"/>
          <w:spacing w:val="60"/>
          <w:sz w:val="24"/>
          <w:szCs w:val="24"/>
        </w:rPr>
      </w:r>
    </w:p>
    <w:p>
      <w:pPr>
        <w:pStyle w:val="Normal"/>
        <w:spacing w:lineRule="auto" w:line="240" w:before="0" w:after="0"/>
        <w:jc w:val="center"/>
        <w:rPr>
          <w:rFonts w:ascii="Times New Roman" w:hAnsi="Times New Roman" w:cs="Times New Roman" w:asciiTheme="majorHAnsi" w:cstheme="majorHAnsi" w:hAnsiTheme="majorHAnsi"/>
          <w:b/>
          <w:b/>
          <w:color w:val="000000"/>
          <w:spacing w:val="60"/>
          <w:sz w:val="24"/>
          <w:szCs w:val="24"/>
        </w:rPr>
      </w:pPr>
      <w:r>
        <w:rPr>
          <w:rFonts w:cs="Times New Roman" w:cstheme="majorHAnsi" w:ascii="Times New Roman" w:hAnsi="Times New Roman"/>
          <w:b/>
          <w:color w:val="000000"/>
          <w:spacing w:val="60"/>
          <w:sz w:val="24"/>
          <w:szCs w:val="24"/>
        </w:rPr>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
          <w:color w:val="000000"/>
          <w:spacing w:val="60"/>
          <w:sz w:val="28"/>
          <w:szCs w:val="28"/>
        </w:rPr>
        <w:t>ЖУРНАЛ</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
          <w:color w:val="000000"/>
          <w:sz w:val="28"/>
          <w:szCs w:val="28"/>
        </w:rPr>
        <w:t>реєстрації вихідних документів</w:t>
      </w:r>
    </w:p>
    <w:p>
      <w:pPr>
        <w:pStyle w:val="Normal"/>
        <w:spacing w:lineRule="auto" w:line="240" w:before="0" w:after="0"/>
        <w:rPr>
          <w:rFonts w:ascii="Times New Roman" w:hAnsi="Times New Roman" w:cs="Times New Roman" w:asciiTheme="majorHAnsi" w:cstheme="majorHAnsi" w:hAnsiTheme="majorHAnsi"/>
          <w:b/>
          <w:b/>
          <w:color w:val="000000"/>
          <w:sz w:val="24"/>
          <w:szCs w:val="24"/>
        </w:rPr>
      </w:pPr>
      <w:r>
        <w:rPr>
          <w:rFonts w:cs="Times New Roman" w:cstheme="majorHAnsi" w:ascii="Times New Roman" w:hAnsi="Times New Roman"/>
          <w:b/>
          <w:color w:val="000000"/>
          <w:sz w:val="24"/>
          <w:szCs w:val="24"/>
        </w:rPr>
      </w:r>
    </w:p>
    <w:p>
      <w:pPr>
        <w:pStyle w:val="Normal"/>
        <w:spacing w:lineRule="auto" w:line="240" w:before="0" w:after="0"/>
        <w:rPr>
          <w:rFonts w:ascii="Times New Roman" w:hAnsi="Times New Roman" w:cs="Times New Roman" w:asciiTheme="majorHAnsi" w:cstheme="majorHAnsi" w:hAnsiTheme="majorHAnsi"/>
          <w:b/>
          <w:b/>
          <w:color w:val="000000"/>
          <w:sz w:val="24"/>
          <w:szCs w:val="24"/>
        </w:rPr>
      </w:pPr>
      <w:r>
        <w:rPr>
          <w:rFonts w:cs="Times New Roman" w:cstheme="majorHAnsi" w:ascii="Times New Roman" w:hAnsi="Times New Roman"/>
          <w:b/>
          <w:color w:val="000000"/>
          <w:sz w:val="24"/>
          <w:szCs w:val="24"/>
        </w:rPr>
      </w:r>
    </w:p>
    <w:tbl>
      <w:tblPr>
        <w:tblW w:w="9781" w:type="dxa"/>
        <w:jc w:val="left"/>
        <w:tblInd w:w="-5" w:type="dxa"/>
        <w:tblCellMar>
          <w:top w:w="0" w:type="dxa"/>
          <w:left w:w="108" w:type="dxa"/>
          <w:bottom w:w="0" w:type="dxa"/>
          <w:right w:w="108" w:type="dxa"/>
        </w:tblCellMar>
        <w:tblLook w:firstRow="0" w:noVBand="0" w:lastRow="0" w:firstColumn="0" w:lastColumn="0" w:noHBand="0" w:val="0000"/>
      </w:tblPr>
      <w:tblGrid>
        <w:gridCol w:w="849"/>
        <w:gridCol w:w="1559"/>
        <w:gridCol w:w="1939"/>
        <w:gridCol w:w="1415"/>
        <w:gridCol w:w="1433"/>
        <w:gridCol w:w="1305"/>
        <w:gridCol w:w="1280"/>
      </w:tblGrid>
      <w:tr>
        <w:trPr>
          <w:trHeight w:val="1105" w:hRule="atLeast"/>
        </w:trPr>
        <w:tc>
          <w:tcPr>
            <w:tcW w:w="849"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color w:val="000000"/>
                <w:sz w:val="24"/>
                <w:szCs w:val="24"/>
              </w:rPr>
              <w:t>п/п</w:t>
            </w:r>
          </w:p>
        </w:tc>
        <w:tc>
          <w:tcPr>
            <w:tcW w:w="1559"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Дата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Документа</w:t>
            </w:r>
          </w:p>
        </w:tc>
        <w:tc>
          <w:tcPr>
            <w:tcW w:w="1939"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Куди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направлений</w:t>
            </w:r>
          </w:p>
        </w:tc>
        <w:tc>
          <w:tcPr>
            <w:tcW w:w="1415"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Вид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документа і короткий зміст</w:t>
            </w:r>
          </w:p>
        </w:tc>
        <w:tc>
          <w:tcPr>
            <w:tcW w:w="1433"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Виконавець</w:t>
            </w:r>
          </w:p>
        </w:tc>
        <w:tc>
          <w:tcPr>
            <w:tcW w:w="1305"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Відмітка про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підшивку</w:t>
            </w:r>
          </w:p>
        </w:tc>
        <w:tc>
          <w:tcPr>
            <w:tcW w:w="12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Примітка</w:t>
            </w:r>
          </w:p>
        </w:tc>
      </w:tr>
      <w:tr>
        <w:trPr/>
        <w:tc>
          <w:tcPr>
            <w:tcW w:w="849"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1</w:t>
            </w:r>
          </w:p>
        </w:tc>
        <w:tc>
          <w:tcPr>
            <w:tcW w:w="1559"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2</w:t>
            </w:r>
          </w:p>
        </w:tc>
        <w:tc>
          <w:tcPr>
            <w:tcW w:w="1939"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3</w:t>
            </w:r>
          </w:p>
        </w:tc>
        <w:tc>
          <w:tcPr>
            <w:tcW w:w="1415"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4</w:t>
            </w:r>
          </w:p>
        </w:tc>
        <w:tc>
          <w:tcPr>
            <w:tcW w:w="1433"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5</w:t>
            </w:r>
          </w:p>
        </w:tc>
        <w:tc>
          <w:tcPr>
            <w:tcW w:w="1305"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6</w:t>
            </w:r>
          </w:p>
        </w:tc>
        <w:tc>
          <w:tcPr>
            <w:tcW w:w="12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7</w:t>
            </w:r>
          </w:p>
        </w:tc>
      </w:tr>
    </w:tbl>
    <w:p>
      <w:pPr>
        <w:pStyle w:val="Normal"/>
        <w:spacing w:lineRule="auto" w:line="240" w:before="0" w:after="0"/>
        <w:rPr>
          <w:rFonts w:ascii="Times New Roman" w:hAnsi="Times New Roman" w:cs="Times New Roman" w:asciiTheme="majorHAnsi" w:cstheme="majorHAnsi" w:hAnsiTheme="majorHAnsi"/>
          <w:color w:val="000000"/>
          <w:sz w:val="24"/>
          <w:szCs w:val="24"/>
          <w:lang w:eastAsia="uk-UA"/>
        </w:rPr>
      </w:pPr>
      <w:r>
        <w:rPr>
          <w:rFonts w:cs="Times New Roman" w:cstheme="majorHAnsi" w:ascii="Times New Roman" w:hAnsi="Times New Roman"/>
          <w:color w:val="000000"/>
          <w:sz w:val="24"/>
          <w:szCs w:val="24"/>
          <w:lang w:eastAsia="uk-UA"/>
        </w:rPr>
      </w:r>
    </w:p>
    <w:p>
      <w:pPr>
        <w:pStyle w:val="Normal"/>
        <w:spacing w:lineRule="auto" w:line="240" w:before="0" w:after="0"/>
        <w:rPr>
          <w:rFonts w:ascii="Times New Roman" w:hAnsi="Times New Roman" w:cs="Times New Roman" w:asciiTheme="majorHAnsi" w:cstheme="majorHAnsi" w:hAnsiTheme="majorHAnsi"/>
          <w:color w:val="000000"/>
          <w:sz w:val="24"/>
          <w:szCs w:val="24"/>
          <w:lang w:eastAsia="uk-UA"/>
        </w:rPr>
      </w:pPr>
      <w:r>
        <w:rPr>
          <w:rFonts w:cs="Times New Roman" w:cstheme="majorHAnsi" w:ascii="Times New Roman" w:hAnsi="Times New Roman"/>
          <w:color w:val="000000"/>
          <w:sz w:val="24"/>
          <w:szCs w:val="24"/>
          <w:lang w:eastAsia="uk-UA"/>
        </w:rPr>
      </w:r>
    </w:p>
    <w:p>
      <w:pPr>
        <w:pStyle w:val="Normal"/>
        <w:spacing w:lineRule="auto" w:line="240" w:before="0" w:after="0"/>
        <w:rPr>
          <w:rFonts w:ascii="Times New Roman" w:hAnsi="Times New Roman" w:cs="Times New Roman" w:asciiTheme="majorHAnsi" w:cstheme="majorHAnsi" w:hAnsiTheme="majorHAnsi"/>
          <w:color w:val="000000"/>
          <w:sz w:val="24"/>
          <w:szCs w:val="24"/>
          <w:lang w:eastAsia="uk-UA"/>
        </w:rPr>
      </w:pPr>
      <w:r>
        <w:rPr>
          <w:rFonts w:cs="Times New Roman" w:cstheme="majorHAnsi" w:ascii="Times New Roman" w:hAnsi="Times New Roman"/>
          <w:color w:val="000000"/>
          <w:sz w:val="24"/>
          <w:szCs w:val="24"/>
          <w:lang w:eastAsia="uk-UA"/>
        </w:rPr>
      </w:r>
    </w:p>
    <w:p>
      <w:pPr>
        <w:pStyle w:val="Normal"/>
        <w:spacing w:lineRule="auto" w:line="240" w:before="0" w:after="0"/>
        <w:rPr>
          <w:rFonts w:ascii="Times New Roman" w:hAnsi="Times New Roman" w:cs="Times New Roman" w:asciiTheme="majorHAnsi" w:cstheme="majorHAnsi" w:hAnsiTheme="majorHAnsi"/>
          <w:color w:val="000000"/>
          <w:sz w:val="24"/>
          <w:szCs w:val="24"/>
          <w:lang w:eastAsia="uk-UA"/>
        </w:rPr>
      </w:pPr>
      <w:r>
        <w:rPr>
          <w:rFonts w:cs="Times New Roman" w:cstheme="majorHAnsi" w:ascii="Times New Roman" w:hAnsi="Times New Roman"/>
          <w:color w:val="000000"/>
          <w:sz w:val="24"/>
          <w:szCs w:val="24"/>
          <w:lang w:eastAsia="uk-UA"/>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p>
    <w:p>
      <w:pPr>
        <w:pStyle w:val="Style35"/>
        <w:spacing w:before="0" w:after="0"/>
        <w:jc w:val="both"/>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br/>
      </w:r>
    </w:p>
    <w:p>
      <w:pPr>
        <w:pStyle w:val="Style35"/>
        <w:spacing w:before="0" w:after="0"/>
        <w:jc w:val="right"/>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r>
        <w:br w:type="page"/>
      </w:r>
    </w:p>
    <w:p>
      <w:pPr>
        <w:pStyle w:val="Style35"/>
        <w:spacing w:before="0" w:after="0"/>
        <w:jc w:val="right"/>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Додаток 10</w:t>
        <w:br/>
        <w:t xml:space="preserve">до Інструкції </w:t>
      </w:r>
    </w:p>
    <w:p>
      <w:pPr>
        <w:pStyle w:val="Style35"/>
        <w:spacing w:before="0" w:after="0"/>
        <w:jc w:val="right"/>
        <w:rPr>
          <w:rFonts w:ascii="Times New Roman" w:hAnsi="Times New Roman" w:cs="Times New Roman" w:asciiTheme="majorHAnsi" w:cstheme="majorHAnsi" w:hAnsiTheme="majorHAnsi"/>
        </w:rPr>
      </w:pPr>
      <w:r>
        <w:rPr>
          <w:rFonts w:cs="Times New Roman" w:cstheme="majorHAnsi" w:ascii="Times New Roman" w:hAnsi="Times New Roman"/>
        </w:rPr>
      </w:r>
    </w:p>
    <w:p>
      <w:pPr>
        <w:pStyle w:val="Normal"/>
        <w:spacing w:lineRule="auto" w:line="240" w:before="0" w:after="0"/>
        <w:jc w:val="center"/>
        <w:rPr>
          <w:rFonts w:ascii="Times New Roman" w:hAnsi="Times New Roman" w:cs="Times New Roman" w:asciiTheme="majorHAnsi" w:cstheme="majorHAnsi" w:hAnsiTheme="majorHAnsi"/>
          <w:b/>
          <w:b/>
          <w:color w:val="000000"/>
          <w:sz w:val="24"/>
          <w:szCs w:val="24"/>
        </w:rPr>
      </w:pPr>
      <w:r>
        <w:rPr>
          <w:rFonts w:cs="Times New Roman" w:cstheme="majorHAnsi" w:ascii="Times New Roman" w:hAnsi="Times New Roman"/>
          <w:b/>
          <w:color w:val="000000"/>
          <w:sz w:val="24"/>
          <w:szCs w:val="24"/>
        </w:rPr>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
          <w:color w:val="000000"/>
          <w:sz w:val="28"/>
          <w:szCs w:val="28"/>
        </w:rPr>
        <w:t>ЖУРНАЛ</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
          <w:color w:val="000000"/>
          <w:sz w:val="28"/>
          <w:szCs w:val="28"/>
        </w:rPr>
        <w:t>реєстрації створюваних установою документів</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i/>
          <w:color w:val="000000"/>
          <w:sz w:val="28"/>
          <w:szCs w:val="28"/>
        </w:rPr>
        <w:t>(розпорядження, рішення тощо)</w:t>
      </w:r>
    </w:p>
    <w:p>
      <w:pPr>
        <w:pStyle w:val="Normal"/>
        <w:spacing w:lineRule="auto" w:line="240" w:before="0" w:after="0"/>
        <w:jc w:val="center"/>
        <w:rPr>
          <w:rFonts w:ascii="Times New Roman" w:hAnsi="Times New Roman" w:cs="Times New Roman" w:asciiTheme="majorHAnsi" w:cstheme="majorHAnsi" w:hAnsiTheme="majorHAnsi"/>
          <w:b/>
          <w:b/>
          <w:i/>
          <w:i/>
          <w:color w:val="000000"/>
          <w:sz w:val="24"/>
          <w:szCs w:val="24"/>
        </w:rPr>
      </w:pPr>
      <w:r>
        <w:rPr>
          <w:rFonts w:cs="Times New Roman" w:cstheme="majorHAnsi" w:ascii="Times New Roman" w:hAnsi="Times New Roman"/>
          <w:b/>
          <w:i/>
          <w:color w:val="000000"/>
          <w:sz w:val="24"/>
          <w:szCs w:val="24"/>
        </w:rPr>
      </w:r>
    </w:p>
    <w:tbl>
      <w:tblPr>
        <w:tblW w:w="9616" w:type="dxa"/>
        <w:jc w:val="left"/>
        <w:tblInd w:w="-5" w:type="dxa"/>
        <w:tblCellMar>
          <w:top w:w="0" w:type="dxa"/>
          <w:left w:w="108" w:type="dxa"/>
          <w:bottom w:w="0" w:type="dxa"/>
          <w:right w:w="108" w:type="dxa"/>
        </w:tblCellMar>
        <w:tblLook w:firstRow="0" w:noVBand="0" w:lastRow="0" w:firstColumn="0" w:lastColumn="0" w:noHBand="0" w:val="0000"/>
      </w:tblPr>
      <w:tblGrid>
        <w:gridCol w:w="906"/>
        <w:gridCol w:w="1520"/>
        <w:gridCol w:w="5051"/>
        <w:gridCol w:w="2138"/>
      </w:tblGrid>
      <w:tr>
        <w:trPr>
          <w:trHeight w:val="848" w:hRule="atLeast"/>
        </w:trPr>
        <w:tc>
          <w:tcPr>
            <w:tcW w:w="906"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color w:val="000000"/>
                <w:sz w:val="24"/>
                <w:szCs w:val="24"/>
              </w:rPr>
              <w:t>п/п</w:t>
            </w:r>
          </w:p>
        </w:tc>
        <w:tc>
          <w:tcPr>
            <w:tcW w:w="1520"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Дата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реєстрації</w:t>
            </w:r>
          </w:p>
        </w:tc>
        <w:tc>
          <w:tcPr>
            <w:tcW w:w="5051"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Короткий зміст (заголовок)</w:t>
            </w:r>
          </w:p>
        </w:tc>
        <w:tc>
          <w:tcPr>
            <w:tcW w:w="21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Примітка</w:t>
            </w:r>
          </w:p>
        </w:tc>
      </w:tr>
      <w:tr>
        <w:trPr>
          <w:trHeight w:val="265" w:hRule="atLeast"/>
        </w:trPr>
        <w:tc>
          <w:tcPr>
            <w:tcW w:w="906"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1</w:t>
            </w:r>
          </w:p>
        </w:tc>
        <w:tc>
          <w:tcPr>
            <w:tcW w:w="1520"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2</w:t>
            </w:r>
          </w:p>
        </w:tc>
        <w:tc>
          <w:tcPr>
            <w:tcW w:w="5051"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3</w:t>
            </w:r>
          </w:p>
        </w:tc>
        <w:tc>
          <w:tcPr>
            <w:tcW w:w="213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4</w:t>
            </w:r>
          </w:p>
        </w:tc>
      </w:tr>
    </w:tbl>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Style35"/>
        <w:spacing w:before="0" w:after="0"/>
        <w:jc w:val="both"/>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w:t>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both"/>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Style35"/>
        <w:spacing w:before="0" w:after="0"/>
        <w:jc w:val="right"/>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br/>
      </w:r>
    </w:p>
    <w:p>
      <w:pPr>
        <w:pStyle w:val="Style35"/>
        <w:spacing w:before="0" w:after="0"/>
        <w:jc w:val="center"/>
        <w:rPr>
          <w:rFonts w:ascii="Times New Roman" w:hAnsi="Times New Roman" w:cs="Times New Roman" w:asciiTheme="majorHAnsi" w:cstheme="majorHAnsi" w:hAnsiTheme="majorHAnsi"/>
          <w:b/>
          <w:b/>
          <w:color w:val="000000"/>
        </w:rPr>
      </w:pPr>
      <w:r>
        <w:rPr>
          <w:rFonts w:cs="Times New Roman" w:cstheme="majorHAnsi" w:ascii="Times New Roman" w:hAnsi="Times New Roman"/>
          <w:b/>
          <w:color w:val="000000"/>
        </w:rPr>
      </w:r>
    </w:p>
    <w:p>
      <w:pPr>
        <w:pStyle w:val="Style35"/>
        <w:spacing w:before="0" w:after="0"/>
        <w:jc w:val="center"/>
        <w:rPr>
          <w:rFonts w:ascii="Times New Roman" w:hAnsi="Times New Roman" w:cs="Times New Roman" w:asciiTheme="majorHAnsi" w:cstheme="majorHAnsi" w:hAnsiTheme="majorHAnsi"/>
          <w:b/>
          <w:b/>
          <w:color w:val="000000"/>
        </w:rPr>
      </w:pPr>
      <w:r>
        <w:rPr>
          <w:rFonts w:cs="Times New Roman" w:cstheme="majorHAnsi" w:ascii="Times New Roman" w:hAnsi="Times New Roman"/>
          <w:b/>
          <w:color w:val="000000"/>
        </w:rPr>
      </w:r>
    </w:p>
    <w:p>
      <w:pPr>
        <w:pStyle w:val="Normal"/>
        <w:spacing w:lineRule="auto" w:line="240" w:before="0" w:after="0"/>
        <w:rPr>
          <w:rFonts w:ascii="Times New Roman" w:hAnsi="Times New Roman" w:eastAsia="Times New Roman" w:cs="Times New Roman" w:asciiTheme="majorHAnsi" w:cstheme="majorHAnsi" w:hAnsiTheme="majorHAnsi"/>
          <w:color w:val="000000"/>
          <w:sz w:val="24"/>
          <w:szCs w:val="24"/>
          <w:lang w:val="ru-RU" w:eastAsia="zh-CN"/>
        </w:rPr>
      </w:pPr>
      <w:r>
        <w:rPr>
          <w:rFonts w:eastAsia="Times New Roman" w:cs="Times New Roman" w:cstheme="majorHAnsi" w:ascii="Times New Roman" w:hAnsi="Times New Roman"/>
          <w:color w:val="000000"/>
          <w:sz w:val="24"/>
          <w:szCs w:val="24"/>
          <w:lang w:val="ru-RU" w:eastAsia="zh-CN"/>
        </w:rPr>
      </w:r>
      <w:r>
        <w:br w:type="page"/>
      </w:r>
    </w:p>
    <w:p>
      <w:pPr>
        <w:pStyle w:val="Style35"/>
        <w:spacing w:before="0" w:after="0"/>
        <w:jc w:val="right"/>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Додаток 11</w:t>
        <w:br/>
        <w:t xml:space="preserve">до Інструкції </w:t>
      </w:r>
    </w:p>
    <w:p>
      <w:pPr>
        <w:pStyle w:val="Style35"/>
        <w:spacing w:before="0" w:after="0"/>
        <w:jc w:val="right"/>
        <w:rPr>
          <w:rFonts w:ascii="Times New Roman" w:hAnsi="Times New Roman" w:cs="Times New Roman" w:asciiTheme="majorHAnsi" w:cstheme="majorHAnsi" w:hAnsiTheme="majorHAnsi"/>
        </w:rPr>
      </w:pPr>
      <w:r>
        <w:rPr>
          <w:rFonts w:cs="Times New Roman" w:cstheme="majorHAnsi" w:ascii="Times New Roman" w:hAnsi="Times New Roman"/>
        </w:rPr>
      </w:r>
    </w:p>
    <w:p>
      <w:pPr>
        <w:pStyle w:val="Style38"/>
        <w:jc w:val="right"/>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p>
    <w:tbl>
      <w:tblPr>
        <w:tblW w:w="5000" w:type="pct"/>
        <w:jc w:val="left"/>
        <w:tblInd w:w="-96" w:type="dxa"/>
        <w:tblCellMar>
          <w:top w:w="0" w:type="dxa"/>
          <w:left w:w="0" w:type="dxa"/>
          <w:bottom w:w="0" w:type="dxa"/>
          <w:right w:w="0" w:type="dxa"/>
        </w:tblCellMar>
        <w:tblLook w:firstRow="0" w:noVBand="0" w:lastRow="0" w:firstColumn="0" w:lastColumn="0" w:noHBand="0" w:val="0000"/>
      </w:tblPr>
      <w:tblGrid>
        <w:gridCol w:w="68"/>
        <w:gridCol w:w="1417"/>
        <w:gridCol w:w="2792"/>
        <w:gridCol w:w="371"/>
        <w:gridCol w:w="910"/>
        <w:gridCol w:w="554"/>
        <w:gridCol w:w="1340"/>
        <w:gridCol w:w="1552"/>
        <w:gridCol w:w="349"/>
      </w:tblGrid>
      <w:tr>
        <w:trPr/>
        <w:tc>
          <w:tcPr>
            <w:tcW w:w="68" w:type="dxa"/>
            <w:tcBorders/>
            <w:shd w:color="auto" w:fill="auto" w:val="clear"/>
          </w:tcPr>
          <w:p>
            <w:pPr>
              <w:pStyle w:val="Style40"/>
              <w:rPr>
                <w:rFonts w:ascii="Times New Roman" w:hAnsi="Times New Roman" w:cs="Times New Roman" w:asciiTheme="majorHAnsi" w:cstheme="majorHAnsi" w:hAnsiTheme="majorHAnsi"/>
              </w:rPr>
            </w:pPr>
            <w:r>
              <w:rPr>
                <w:rFonts w:cs="Times New Roman" w:cstheme="majorHAnsi" w:ascii="Times New Roman" w:hAnsi="Times New Roman"/>
              </w:rPr>
            </w:r>
          </w:p>
        </w:tc>
        <w:tc>
          <w:tcPr>
            <w:tcW w:w="4209" w:type="dxa"/>
            <w:gridSpan w:val="2"/>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rPr>
              <w:t xml:space="preserve">Виконавчий комітет </w:t>
            </w:r>
          </w:p>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rPr>
              <w:t>Бібрської міської ради</w:t>
            </w:r>
          </w:p>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rPr>
              <w:t xml:space="preserve">Львівської області </w:t>
            </w:r>
          </w:p>
          <w:p>
            <w:pPr>
              <w:pStyle w:val="Style35"/>
              <w:spacing w:before="0" w:after="0"/>
              <w:rPr>
                <w:rFonts w:ascii="Times New Roman" w:hAnsi="Times New Roman" w:cs="Times New Roman" w:asciiTheme="majorHAnsi" w:cstheme="majorHAnsi" w:hAnsiTheme="majorHAnsi"/>
                <w:b/>
                <w:b/>
                <w:color w:val="000000"/>
              </w:rPr>
            </w:pPr>
            <w:r>
              <w:rPr>
                <w:rFonts w:cs="Times New Roman" w:cstheme="majorHAnsi" w:ascii="Times New Roman" w:hAnsi="Times New Roman"/>
                <w:b/>
                <w:color w:val="000000"/>
              </w:rPr>
            </w:r>
          </w:p>
        </w:tc>
        <w:tc>
          <w:tcPr>
            <w:tcW w:w="4727" w:type="dxa"/>
            <w:gridSpan w:val="5"/>
            <w:tcBorders/>
            <w:shd w:color="auto" w:fill="auto"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
                <w:color w:val="000000"/>
                <w:sz w:val="24"/>
                <w:szCs w:val="24"/>
              </w:rPr>
              <w:t xml:space="preserve">                </w:t>
            </w:r>
            <w:r>
              <w:rPr>
                <w:rFonts w:cs="Times New Roman" w:ascii="Times New Roman" w:hAnsi="Times New Roman" w:asciiTheme="majorHAnsi" w:cstheme="majorHAnsi" w:hAnsiTheme="majorHAnsi"/>
                <w:b/>
                <w:color w:val="000000"/>
                <w:sz w:val="24"/>
                <w:szCs w:val="24"/>
              </w:rPr>
              <w:t>ЗАТВЕРДЖУЮ</w:t>
            </w:r>
          </w:p>
          <w:p>
            <w:pPr>
              <w:pStyle w:val="Normal"/>
              <w:spacing w:lineRule="auto" w:line="240" w:before="0" w:after="0"/>
              <w:ind w:hanging="641"/>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color w:val="000000"/>
                <w:sz w:val="24"/>
                <w:szCs w:val="24"/>
              </w:rPr>
              <w:t>Міський голова</w:t>
            </w:r>
          </w:p>
          <w:p>
            <w:pPr>
              <w:pStyle w:val="Normal"/>
              <w:spacing w:lineRule="auto" w:line="240" w:before="0" w:after="0"/>
              <w:ind w:hanging="641"/>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color w:val="000000"/>
                <w:sz w:val="24"/>
                <w:szCs w:val="24"/>
              </w:rPr>
              <w:t xml:space="preserve">________    ______________                                                                                   </w:t>
            </w:r>
          </w:p>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 </w:t>
            </w:r>
            <w:r>
              <w:rPr>
                <w:rFonts w:cs="Times New Roman" w:ascii="Times New Roman" w:hAnsi="Times New Roman" w:asciiTheme="majorHAnsi" w:cstheme="majorHAnsi" w:hAnsiTheme="majorHAnsi"/>
                <w:color w:val="000000"/>
              </w:rPr>
              <w:t>(підпис)       (власне ім’я), прізвище</w:t>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                      </w:t>
            </w:r>
            <w:r>
              <w:rPr>
                <w:rFonts w:cs="Times New Roman" w:ascii="Times New Roman" w:hAnsi="Times New Roman" w:asciiTheme="majorHAnsi" w:cstheme="majorHAnsi" w:hAnsiTheme="majorHAnsi"/>
                <w:color w:val="000000"/>
              </w:rPr>
              <w:t>М П</w:t>
            </w:r>
          </w:p>
        </w:tc>
        <w:tc>
          <w:tcPr>
            <w:tcW w:w="349" w:type="dxa"/>
            <w:tcBorders/>
            <w:shd w:color="auto" w:fill="auto" w:val="clear"/>
          </w:tcPr>
          <w:p>
            <w:pPr>
              <w:pStyle w:val="Normal"/>
              <w:snapToGrid w:val="false"/>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tc>
      </w:tr>
      <w:tr>
        <w:trPr/>
        <w:tc>
          <w:tcPr>
            <w:tcW w:w="68" w:type="dxa"/>
            <w:tcBorders/>
            <w:shd w:color="auto" w:fill="auto" w:val="clear"/>
          </w:tcPr>
          <w:p>
            <w:pPr>
              <w:pStyle w:val="Style39"/>
              <w:rPr>
                <w:rFonts w:ascii="Times New Roman" w:hAnsi="Times New Roman" w:cs="Times New Roman" w:asciiTheme="majorHAnsi" w:cstheme="majorHAnsi" w:hAnsiTheme="majorHAnsi"/>
                <w:color w:val="000000"/>
              </w:rPr>
            </w:pPr>
            <w:r>
              <w:rPr>
                <w:rFonts w:cs="Times New Roman" w:cstheme="majorHAnsi"/>
                <w:color w:val="000000"/>
              </w:rPr>
            </w:r>
          </w:p>
        </w:tc>
        <w:tc>
          <w:tcPr>
            <w:tcW w:w="4209" w:type="dxa"/>
            <w:gridSpan w:val="2"/>
            <w:tcBorders/>
            <w:shd w:color="auto" w:fill="auto" w:val="clear"/>
          </w:tcPr>
          <w:p>
            <w:pPr>
              <w:pStyle w:val="Style35"/>
              <w:spacing w:before="0" w:after="0"/>
              <w:jc w:val="center"/>
              <w:rPr>
                <w:rFonts w:ascii="Times New Roman" w:hAnsi="Times New Roman" w:cs="Times New Roman" w:asciiTheme="majorHAnsi" w:cstheme="majorHAnsi" w:hAnsiTheme="majorHAnsi"/>
                <w:bCs/>
              </w:rPr>
            </w:pPr>
            <w:r>
              <w:rPr>
                <w:rFonts w:cs="Times New Roman" w:ascii="Times New Roman" w:hAnsi="Times New Roman" w:asciiTheme="majorHAnsi" w:cstheme="majorHAnsi" w:hAnsiTheme="majorHAnsi"/>
                <w:bCs/>
                <w:color w:val="000000"/>
              </w:rPr>
              <w:t>ЗВЕДЕНА НОМЕНКЛАТУРА СПРАВ</w:t>
            </w:r>
          </w:p>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Cs/>
                <w:color w:val="000000"/>
              </w:rPr>
              <w:t xml:space="preserve"> </w:t>
            </w:r>
            <w:r>
              <w:rPr>
                <w:rFonts w:cs="Times New Roman" w:ascii="Times New Roman" w:hAnsi="Times New Roman" w:asciiTheme="majorHAnsi" w:cstheme="majorHAnsi" w:hAnsiTheme="majorHAnsi"/>
                <w:bCs/>
                <w:color w:val="000000"/>
              </w:rPr>
              <w:t>Бібрської міської ради</w:t>
            </w:r>
          </w:p>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Cs/>
                <w:color w:val="000000"/>
              </w:rPr>
              <w:t>та її виконавчих органів</w:t>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1281" w:type="dxa"/>
            <w:gridSpan w:val="2"/>
            <w:tcBorders/>
            <w:shd w:color="auto" w:fill="auto" w:val="clear"/>
          </w:tcPr>
          <w:p>
            <w:pPr>
              <w:pStyle w:val="Style35"/>
              <w:snapToGrid w:val="false"/>
              <w:spacing w:before="0" w:after="0"/>
              <w:ind w:hanging="358"/>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3446" w:type="dxa"/>
            <w:gridSpan w:val="3"/>
            <w:tcBorders/>
            <w:shd w:color="auto" w:fill="auto" w:val="clear"/>
          </w:tcPr>
          <w:p>
            <w:pPr>
              <w:pStyle w:val="Style35"/>
              <w:snapToGrid w:val="false"/>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349" w:type="dxa"/>
            <w:tcBorders/>
            <w:shd w:color="auto" w:fill="auto" w:val="clear"/>
          </w:tcPr>
          <w:p>
            <w:pPr>
              <w:pStyle w:val="Normal"/>
              <w:snapToGrid w:val="false"/>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tc>
      </w:tr>
      <w:tr>
        <w:trPr/>
        <w:tc>
          <w:tcPr>
            <w:tcW w:w="68" w:type="dxa"/>
            <w:tcBorders/>
            <w:shd w:color="auto" w:fill="auto" w:val="clear"/>
          </w:tcPr>
          <w:p>
            <w:pPr>
              <w:pStyle w:val="Style39"/>
              <w:rPr>
                <w:rFonts w:ascii="Times New Roman" w:hAnsi="Times New Roman" w:cs="Times New Roman" w:asciiTheme="majorHAnsi" w:cstheme="majorHAnsi" w:hAnsiTheme="majorHAnsi"/>
                <w:color w:val="000000"/>
              </w:rPr>
            </w:pPr>
            <w:r>
              <w:rPr>
                <w:rFonts w:cs="Times New Roman" w:cstheme="majorHAnsi"/>
                <w:color w:val="000000"/>
              </w:rPr>
            </w:r>
          </w:p>
        </w:tc>
        <w:tc>
          <w:tcPr>
            <w:tcW w:w="4209" w:type="dxa"/>
            <w:gridSpan w:val="2"/>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__________ № ___________</w:t>
            </w:r>
          </w:p>
        </w:tc>
        <w:tc>
          <w:tcPr>
            <w:tcW w:w="4727" w:type="dxa"/>
            <w:gridSpan w:val="5"/>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             </w:t>
            </w:r>
          </w:p>
        </w:tc>
        <w:tc>
          <w:tcPr>
            <w:tcW w:w="349" w:type="dxa"/>
            <w:tcBorders/>
            <w:shd w:color="auto" w:fill="auto" w:val="clear"/>
          </w:tcPr>
          <w:p>
            <w:pPr>
              <w:pStyle w:val="Normal"/>
              <w:snapToGrid w:val="false"/>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tc>
      </w:tr>
      <w:tr>
        <w:trPr/>
        <w:tc>
          <w:tcPr>
            <w:tcW w:w="68" w:type="dxa"/>
            <w:tcBorders/>
            <w:shd w:color="auto" w:fill="auto" w:val="clear"/>
          </w:tcPr>
          <w:p>
            <w:pPr>
              <w:pStyle w:val="Style39"/>
              <w:rPr>
                <w:rFonts w:ascii="Times New Roman" w:hAnsi="Times New Roman" w:cs="Times New Roman" w:asciiTheme="majorHAnsi" w:cstheme="majorHAnsi" w:hAnsiTheme="majorHAnsi"/>
                <w:color w:val="000000"/>
              </w:rPr>
            </w:pPr>
            <w:r>
              <w:rPr>
                <w:rFonts w:cs="Times New Roman" w:cstheme="majorHAnsi"/>
                <w:color w:val="000000"/>
              </w:rPr>
            </w:r>
          </w:p>
        </w:tc>
        <w:tc>
          <w:tcPr>
            <w:tcW w:w="4209" w:type="dxa"/>
            <w:gridSpan w:val="2"/>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На __________ рік</w:t>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4727" w:type="dxa"/>
            <w:gridSpan w:val="5"/>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w:t>
            </w:r>
          </w:p>
        </w:tc>
        <w:tc>
          <w:tcPr>
            <w:tcW w:w="349" w:type="dxa"/>
            <w:tcBorders/>
            <w:shd w:color="auto" w:fill="auto" w:val="clear"/>
          </w:tcPr>
          <w:p>
            <w:pPr>
              <w:pStyle w:val="Normal"/>
              <w:snapToGrid w:val="false"/>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tc>
      </w:tr>
      <w:tr>
        <w:trPr/>
        <w:tc>
          <w:tcPr>
            <w:tcW w:w="1485"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Індекс справи</w:t>
            </w:r>
          </w:p>
        </w:tc>
        <w:tc>
          <w:tcPr>
            <w:tcW w:w="3163"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Заголовок справи</w:t>
            </w:r>
          </w:p>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(тому, частини)</w:t>
            </w:r>
          </w:p>
        </w:tc>
        <w:tc>
          <w:tcPr>
            <w:tcW w:w="1464"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Кількість справ (томів)</w:t>
            </w:r>
          </w:p>
        </w:tc>
        <w:tc>
          <w:tcPr>
            <w:tcW w:w="1340"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Термін зберігання та номер статей за переліком</w:t>
            </w:r>
          </w:p>
        </w:tc>
        <w:tc>
          <w:tcPr>
            <w:tcW w:w="1901" w:type="dxa"/>
            <w:gridSpan w:val="2"/>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Примітки</w:t>
            </w:r>
          </w:p>
        </w:tc>
      </w:tr>
      <w:tr>
        <w:trPr/>
        <w:tc>
          <w:tcPr>
            <w:tcW w:w="9353" w:type="dxa"/>
            <w:gridSpan w:val="9"/>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01 – </w:t>
            </w:r>
          </w:p>
        </w:tc>
      </w:tr>
      <w:tr>
        <w:trPr/>
        <w:tc>
          <w:tcPr>
            <w:tcW w:w="1485"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01-01</w:t>
            </w:r>
          </w:p>
        </w:tc>
        <w:tc>
          <w:tcPr>
            <w:tcW w:w="3163"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Закони України, постанови Верховної ради України</w:t>
            </w:r>
          </w:p>
        </w:tc>
        <w:tc>
          <w:tcPr>
            <w:tcW w:w="1464"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10</w:t>
            </w:r>
          </w:p>
        </w:tc>
        <w:tc>
          <w:tcPr>
            <w:tcW w:w="1340"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Постійно</w:t>
            </w:r>
          </w:p>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ст. 1 б</w:t>
            </w:r>
          </w:p>
        </w:tc>
        <w:tc>
          <w:tcPr>
            <w:tcW w:w="1901" w:type="dxa"/>
            <w:gridSpan w:val="2"/>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r>
      <w:tr>
        <w:trPr/>
        <w:tc>
          <w:tcPr>
            <w:tcW w:w="1485"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w:t>
            </w:r>
          </w:p>
        </w:tc>
        <w:tc>
          <w:tcPr>
            <w:tcW w:w="3163"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w:t>
            </w:r>
          </w:p>
        </w:tc>
        <w:tc>
          <w:tcPr>
            <w:tcW w:w="1464"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w:t>
            </w:r>
          </w:p>
        </w:tc>
        <w:tc>
          <w:tcPr>
            <w:tcW w:w="1340"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w:t>
            </w:r>
          </w:p>
        </w:tc>
        <w:tc>
          <w:tcPr>
            <w:tcW w:w="1901" w:type="dxa"/>
            <w:gridSpan w:val="2"/>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w:t>
            </w:r>
          </w:p>
        </w:tc>
      </w:tr>
      <w:tr>
        <w:trPr/>
        <w:tc>
          <w:tcPr>
            <w:tcW w:w="9353" w:type="dxa"/>
            <w:gridSpan w:val="9"/>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03 – </w:t>
            </w:r>
          </w:p>
        </w:tc>
      </w:tr>
      <w:tr>
        <w:trPr/>
        <w:tc>
          <w:tcPr>
            <w:tcW w:w="1485"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03-02</w:t>
            </w:r>
          </w:p>
        </w:tc>
        <w:tc>
          <w:tcPr>
            <w:tcW w:w="3163"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Штатні розписи </w:t>
            </w:r>
          </w:p>
        </w:tc>
        <w:tc>
          <w:tcPr>
            <w:tcW w:w="1464"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1</w:t>
            </w:r>
          </w:p>
        </w:tc>
        <w:tc>
          <w:tcPr>
            <w:tcW w:w="1340"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доки не мине потреба</w:t>
            </w:r>
          </w:p>
        </w:tc>
        <w:tc>
          <w:tcPr>
            <w:tcW w:w="1901" w:type="dxa"/>
            <w:gridSpan w:val="2"/>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r>
      <w:tr>
        <w:trPr/>
        <w:tc>
          <w:tcPr>
            <w:tcW w:w="1485"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w:t>
            </w:r>
          </w:p>
        </w:tc>
        <w:tc>
          <w:tcPr>
            <w:tcW w:w="3163"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w:t>
            </w:r>
          </w:p>
        </w:tc>
        <w:tc>
          <w:tcPr>
            <w:tcW w:w="1464" w:type="dxa"/>
            <w:gridSpan w:val="2"/>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w:t>
            </w:r>
          </w:p>
        </w:tc>
        <w:tc>
          <w:tcPr>
            <w:tcW w:w="1340"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w:t>
            </w:r>
          </w:p>
        </w:tc>
        <w:tc>
          <w:tcPr>
            <w:tcW w:w="1901" w:type="dxa"/>
            <w:gridSpan w:val="2"/>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w:t>
            </w:r>
          </w:p>
        </w:tc>
      </w:tr>
    </w:tbl>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tbl>
      <w:tblPr>
        <w:tblW w:w="4950" w:type="pct"/>
        <w:jc w:val="left"/>
        <w:tblInd w:w="0" w:type="dxa"/>
        <w:tblCellMar>
          <w:top w:w="0" w:type="dxa"/>
          <w:left w:w="108" w:type="dxa"/>
          <w:bottom w:w="0" w:type="dxa"/>
          <w:right w:w="108" w:type="dxa"/>
        </w:tblCellMar>
        <w:tblLook w:firstRow="0" w:noVBand="0" w:lastRow="0" w:firstColumn="0" w:lastColumn="0" w:noHBand="0" w:val="0000"/>
      </w:tblPr>
      <w:tblGrid>
        <w:gridCol w:w="3602"/>
        <w:gridCol w:w="127"/>
        <w:gridCol w:w="2107"/>
        <w:gridCol w:w="3423"/>
      </w:tblGrid>
      <w:tr>
        <w:trPr/>
        <w:tc>
          <w:tcPr>
            <w:tcW w:w="3729" w:type="dxa"/>
            <w:gridSpan w:val="2"/>
            <w:tcBorders/>
            <w:shd w:color="auto" w:fill="auto" w:val="clear"/>
          </w:tcPr>
          <w:p>
            <w:pPr>
              <w:pStyle w:val="Normal"/>
              <w:tabs>
                <w:tab w:val="clear" w:pos="708"/>
                <w:tab w:val="left" w:pos="4988" w:leader="none"/>
                <w:tab w:val="left" w:pos="7113" w:leader="none"/>
              </w:tabs>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tc>
        <w:tc>
          <w:tcPr>
            <w:tcW w:w="2107" w:type="dxa"/>
            <w:tcBorders/>
            <w:shd w:color="auto" w:fill="auto" w:val="clear"/>
          </w:tcPr>
          <w:p>
            <w:pPr>
              <w:pStyle w:val="Normal"/>
              <w:tabs>
                <w:tab w:val="clear" w:pos="708"/>
                <w:tab w:val="left" w:pos="4988" w:leader="none"/>
                <w:tab w:val="left" w:pos="7113" w:leader="none"/>
              </w:tabs>
              <w:snapToGrid w:val="false"/>
              <w:spacing w:lineRule="auto" w:line="240" w:before="0" w:after="0"/>
              <w:jc w:val="center"/>
              <w:rPr>
                <w:rFonts w:ascii="Times New Roman" w:hAnsi="Times New Roman" w:cs="Times New Roman" w:asciiTheme="majorHAnsi" w:cstheme="majorHAnsi" w:hAnsiTheme="majorHAnsi"/>
                <w:i/>
                <w:i/>
                <w:color w:val="000000"/>
                <w:sz w:val="24"/>
                <w:szCs w:val="24"/>
              </w:rPr>
            </w:pPr>
            <w:r>
              <w:rPr>
                <w:rFonts w:cs="Times New Roman" w:cstheme="majorHAnsi" w:ascii="Times New Roman" w:hAnsi="Times New Roman"/>
                <w:i/>
                <w:color w:val="000000"/>
                <w:sz w:val="24"/>
                <w:szCs w:val="24"/>
              </w:rPr>
            </w:r>
          </w:p>
          <w:p>
            <w:pPr>
              <w:pStyle w:val="Normal"/>
              <w:tabs>
                <w:tab w:val="clear" w:pos="708"/>
                <w:tab w:val="left" w:pos="4988" w:leader="none"/>
                <w:tab w:val="left" w:pos="7113" w:leader="none"/>
              </w:tabs>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i/>
                <w:color w:val="000000"/>
                <w:sz w:val="24"/>
                <w:szCs w:val="24"/>
              </w:rPr>
              <w:t>______________</w:t>
              <w:br/>
            </w:r>
            <w:r>
              <w:rPr>
                <w:rFonts w:cs="Times New Roman" w:ascii="Times New Roman" w:hAnsi="Times New Roman" w:asciiTheme="majorHAnsi" w:cstheme="majorHAnsi" w:hAnsiTheme="majorHAnsi"/>
                <w:color w:val="000000"/>
                <w:sz w:val="24"/>
                <w:szCs w:val="24"/>
              </w:rPr>
              <w:t>(підпис)</w:t>
            </w:r>
          </w:p>
        </w:tc>
        <w:tc>
          <w:tcPr>
            <w:tcW w:w="3423" w:type="dxa"/>
            <w:tcBorders/>
            <w:shd w:color="auto" w:fill="auto" w:val="clear"/>
          </w:tcPr>
          <w:p>
            <w:pPr>
              <w:pStyle w:val="Normal"/>
              <w:tabs>
                <w:tab w:val="clear" w:pos="708"/>
                <w:tab w:val="left" w:pos="4988" w:leader="none"/>
                <w:tab w:val="left" w:pos="7113" w:leader="none"/>
              </w:tabs>
              <w:snapToGrid w:val="false"/>
              <w:spacing w:lineRule="auto" w:line="240" w:before="0" w:after="0"/>
              <w:jc w:val="center"/>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tabs>
                <w:tab w:val="clear" w:pos="708"/>
                <w:tab w:val="left" w:pos="4988" w:leader="none"/>
                <w:tab w:val="left" w:pos="7113" w:leader="none"/>
              </w:tabs>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_____________________ (власне ім’я, прізвище)</w:t>
            </w:r>
          </w:p>
        </w:tc>
      </w:tr>
      <w:tr>
        <w:trPr/>
        <w:tc>
          <w:tcPr>
            <w:tcW w:w="3602" w:type="dxa"/>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___ ____________ 20__ р.</w:t>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2234" w:type="dxa"/>
            <w:gridSpan w:val="2"/>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3423" w:type="dxa"/>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w:t>
            </w:r>
          </w:p>
        </w:tc>
      </w:tr>
    </w:tbl>
    <w:p>
      <w:pPr>
        <w:pStyle w:val="Normal"/>
        <w:spacing w:lineRule="auto" w:line="240" w:before="0" w:after="0"/>
        <w:jc w:val="right"/>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r>
        <w:br w:type="page"/>
      </w:r>
    </w:p>
    <w:p>
      <w:pPr>
        <w:pStyle w:val="Normal"/>
        <w:spacing w:lineRule="auto" w:line="240" w:before="0" w:after="0"/>
        <w:jc w:val="right"/>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Продовження додатка 11</w:t>
      </w:r>
    </w:p>
    <w:p>
      <w:pPr>
        <w:pStyle w:val="Normal"/>
        <w:spacing w:lineRule="auto" w:line="240" w:before="0" w:after="0"/>
        <w:jc w:val="right"/>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jc w:val="right"/>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tbl>
      <w:tblPr>
        <w:tblW w:w="9854" w:type="dxa"/>
        <w:jc w:val="left"/>
        <w:tblInd w:w="0" w:type="dxa"/>
        <w:tblCellMar>
          <w:top w:w="0" w:type="dxa"/>
          <w:left w:w="108" w:type="dxa"/>
          <w:bottom w:w="0" w:type="dxa"/>
          <w:right w:w="108" w:type="dxa"/>
        </w:tblCellMar>
        <w:tblLook w:firstRow="0" w:noVBand="0" w:lastRow="0" w:firstColumn="0" w:lastColumn="0" w:noHBand="0" w:val="0000"/>
      </w:tblPr>
      <w:tblGrid>
        <w:gridCol w:w="3477"/>
        <w:gridCol w:w="3150"/>
        <w:gridCol w:w="3227"/>
      </w:tblGrid>
      <w:tr>
        <w:trPr/>
        <w:tc>
          <w:tcPr>
            <w:tcW w:w="3477" w:type="dxa"/>
            <w:tcBorders/>
            <w:shd w:color="auto" w:fill="auto"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ПОГОДЖЕНО</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Протокол засідання експертної комісії виконавчого комітету Бірської міської ради</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___________ №_____</w:t>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tc>
        <w:tc>
          <w:tcPr>
            <w:tcW w:w="3150" w:type="dxa"/>
            <w:tcBorders/>
            <w:shd w:color="auto" w:fill="auto"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ПОГОДЖЕНО</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Протокол засідання експертної комісії архівного управління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Львівської районної державної адміністрації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_________№______</w:t>
            </w:r>
          </w:p>
        </w:tc>
        <w:tc>
          <w:tcPr>
            <w:tcW w:w="3227" w:type="dxa"/>
            <w:tcBorders/>
            <w:shd w:color="auto" w:fill="auto"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ПОГОДЖЕНО</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Протокол засідання ЕКП</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Державного архіву</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Львівської області</w:t>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________№__________</w:t>
            </w:r>
          </w:p>
        </w:tc>
      </w:tr>
    </w:tbl>
    <w:p>
      <w:pPr>
        <w:pStyle w:val="Normal"/>
        <w:spacing w:lineRule="auto" w:line="240" w:before="0" w:after="0"/>
        <w:jc w:val="right"/>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jc w:val="both"/>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jc w:val="both"/>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Підсумковий запис про категорії та кількість справ,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складених у ________ році </w:t>
      </w:r>
    </w:p>
    <w:p>
      <w:pPr>
        <w:pStyle w:val="Normal"/>
        <w:tabs>
          <w:tab w:val="clear" w:pos="708"/>
          <w:tab w:val="left" w:pos="4988" w:leader="none"/>
          <w:tab w:val="left" w:pos="7113" w:leader="none"/>
        </w:tabs>
        <w:spacing w:lineRule="auto" w:line="240" w:before="0" w:after="0"/>
        <w:ind w:firstLine="6232"/>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tbl>
      <w:tblPr>
        <w:tblW w:w="4950" w:type="pct"/>
        <w:jc w:val="center"/>
        <w:tblInd w:w="0" w:type="dxa"/>
        <w:tblCellMar>
          <w:top w:w="30" w:type="dxa"/>
          <w:left w:w="30" w:type="dxa"/>
          <w:bottom w:w="30" w:type="dxa"/>
          <w:right w:w="30" w:type="dxa"/>
        </w:tblCellMar>
        <w:tblLook w:firstRow="0" w:noVBand="0" w:lastRow="0" w:firstColumn="0" w:lastColumn="0" w:noHBand="0" w:val="0000"/>
      </w:tblPr>
      <w:tblGrid>
        <w:gridCol w:w="4080"/>
        <w:gridCol w:w="1560"/>
        <w:gridCol w:w="1652"/>
        <w:gridCol w:w="1966"/>
      </w:tblGrid>
      <w:tr>
        <w:trPr/>
        <w:tc>
          <w:tcPr>
            <w:tcW w:w="4080" w:type="dxa"/>
            <w:vMerge w:val="restart"/>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Справи за строками зберігання</w:t>
            </w:r>
          </w:p>
        </w:tc>
        <w:tc>
          <w:tcPr>
            <w:tcW w:w="1560"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Разом</w:t>
            </w:r>
          </w:p>
        </w:tc>
        <w:tc>
          <w:tcPr>
            <w:tcW w:w="3618" w:type="dxa"/>
            <w:gridSpan w:val="2"/>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В тому числі</w:t>
            </w:r>
          </w:p>
        </w:tc>
      </w:tr>
      <w:tr>
        <w:trPr/>
        <w:tc>
          <w:tcPr>
            <w:tcW w:w="4080" w:type="dxa"/>
            <w:vMerge w:val="continue"/>
            <w:tcBorders>
              <w:top w:val="thickThinSmallGap" w:sz="12" w:space="0" w:color="C0C0C0"/>
              <w:left w:val="thickThinSmallGap" w:sz="12" w:space="0" w:color="C0C0C0"/>
              <w:bottom w:val="thickThinSmallGap" w:sz="12" w:space="0" w:color="C0C0C0"/>
            </w:tcBorders>
            <w:shd w:color="auto" w:fill="auto"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tc>
        <w:tc>
          <w:tcPr>
            <w:tcW w:w="1560"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w:t>
            </w:r>
          </w:p>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w:t>
            </w:r>
          </w:p>
        </w:tc>
        <w:tc>
          <w:tcPr>
            <w:tcW w:w="1652"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перехідні</w:t>
            </w:r>
          </w:p>
        </w:tc>
        <w:tc>
          <w:tcPr>
            <w:tcW w:w="1966" w:type="dxa"/>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з відміткою "ЕПК"</w:t>
            </w:r>
          </w:p>
        </w:tc>
      </w:tr>
      <w:tr>
        <w:trPr/>
        <w:tc>
          <w:tcPr>
            <w:tcW w:w="4080"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постійного зберігання</w:t>
            </w:r>
          </w:p>
        </w:tc>
        <w:tc>
          <w:tcPr>
            <w:tcW w:w="1560" w:type="dxa"/>
            <w:tcBorders>
              <w:top w:val="thickThinSmallGap" w:sz="12" w:space="0" w:color="C0C0C0"/>
              <w:left w:val="thickThinSmallGap" w:sz="12" w:space="0" w:color="C0C0C0"/>
              <w:bottom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1652" w:type="dxa"/>
            <w:tcBorders>
              <w:top w:val="thickThinSmallGap" w:sz="12" w:space="0" w:color="C0C0C0"/>
              <w:left w:val="thickThinSmallGap" w:sz="12" w:space="0" w:color="C0C0C0"/>
              <w:bottom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1966" w:type="dxa"/>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r>
      <w:tr>
        <w:trPr/>
        <w:tc>
          <w:tcPr>
            <w:tcW w:w="4080"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тривалого (понад 10 років) зберігання</w:t>
            </w:r>
          </w:p>
        </w:tc>
        <w:tc>
          <w:tcPr>
            <w:tcW w:w="1560" w:type="dxa"/>
            <w:tcBorders>
              <w:top w:val="thickThinSmallGap" w:sz="12" w:space="0" w:color="C0C0C0"/>
              <w:left w:val="thickThinSmallGap" w:sz="12" w:space="0" w:color="C0C0C0"/>
              <w:bottom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1652" w:type="dxa"/>
            <w:tcBorders>
              <w:top w:val="thickThinSmallGap" w:sz="12" w:space="0" w:color="C0C0C0"/>
              <w:left w:val="thickThinSmallGap" w:sz="12" w:space="0" w:color="C0C0C0"/>
              <w:bottom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1966" w:type="dxa"/>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r>
      <w:tr>
        <w:trPr/>
        <w:tc>
          <w:tcPr>
            <w:tcW w:w="4080"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both"/>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тимчасового зберігання</w:t>
            </w:r>
          </w:p>
        </w:tc>
        <w:tc>
          <w:tcPr>
            <w:tcW w:w="1560" w:type="dxa"/>
            <w:tcBorders>
              <w:top w:val="thickThinSmallGap" w:sz="12" w:space="0" w:color="C0C0C0"/>
              <w:left w:val="thickThinSmallGap" w:sz="12" w:space="0" w:color="C0C0C0"/>
              <w:bottom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1652" w:type="dxa"/>
            <w:tcBorders>
              <w:top w:val="thickThinSmallGap" w:sz="12" w:space="0" w:color="C0C0C0"/>
              <w:left w:val="thickThinSmallGap" w:sz="12" w:space="0" w:color="C0C0C0"/>
              <w:bottom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1966" w:type="dxa"/>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r>
      <w:tr>
        <w:trPr/>
        <w:tc>
          <w:tcPr>
            <w:tcW w:w="4080" w:type="dxa"/>
            <w:tcBorders>
              <w:top w:val="thickThinSmallGap" w:sz="12" w:space="0" w:color="C0C0C0"/>
              <w:left w:val="thickThinSmallGap" w:sz="12" w:space="0" w:color="C0C0C0"/>
              <w:bottom w:val="thickThinSmallGap" w:sz="12" w:space="0" w:color="C0C0C0"/>
            </w:tcBorders>
            <w:shd w:color="auto" w:fill="auto" w:val="clear"/>
          </w:tcPr>
          <w:p>
            <w:pPr>
              <w:pStyle w:val="Style35"/>
              <w:spacing w:before="0" w:after="0"/>
              <w:jc w:val="both"/>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Усього справ:</w:t>
            </w:r>
          </w:p>
        </w:tc>
        <w:tc>
          <w:tcPr>
            <w:tcW w:w="1560" w:type="dxa"/>
            <w:tcBorders>
              <w:top w:val="thickThinSmallGap" w:sz="12" w:space="0" w:color="C0C0C0"/>
              <w:left w:val="thickThinSmallGap" w:sz="12" w:space="0" w:color="C0C0C0"/>
              <w:bottom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1652" w:type="dxa"/>
            <w:tcBorders>
              <w:top w:val="thickThinSmallGap" w:sz="12" w:space="0" w:color="C0C0C0"/>
              <w:left w:val="thickThinSmallGap" w:sz="12" w:space="0" w:color="C0C0C0"/>
              <w:bottom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1966" w:type="dxa"/>
            <w:tcBorders>
              <w:top w:val="thickThinSmallGap" w:sz="12" w:space="0" w:color="C0C0C0"/>
              <w:left w:val="thickThinSmallGap" w:sz="12" w:space="0" w:color="C0C0C0"/>
              <w:bottom w:val="thickThinSmallGap" w:sz="12" w:space="0" w:color="C0C0C0"/>
              <w:right w:val="thickThinSmallGap" w:sz="12" w:space="0" w:color="C0C0C0"/>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r>
    </w:tbl>
    <w:p>
      <w:pPr>
        <w:pStyle w:val="Normal"/>
        <w:tabs>
          <w:tab w:val="clear" w:pos="708"/>
          <w:tab w:val="left" w:pos="4988" w:leader="none"/>
          <w:tab w:val="left" w:pos="7113" w:leader="none"/>
        </w:tabs>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tabs>
          <w:tab w:val="clear" w:pos="708"/>
          <w:tab w:val="left" w:pos="4988" w:leader="none"/>
          <w:tab w:val="left" w:pos="7113" w:leader="none"/>
        </w:tabs>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______ ___________ 20    р.</w:t>
      </w:r>
    </w:p>
    <w:p>
      <w:pPr>
        <w:pStyle w:val="Normal"/>
        <w:tabs>
          <w:tab w:val="clear" w:pos="708"/>
          <w:tab w:val="left" w:pos="4988" w:leader="none"/>
          <w:tab w:val="left" w:pos="7113" w:leader="none"/>
        </w:tabs>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tabs>
          <w:tab w:val="clear" w:pos="708"/>
          <w:tab w:val="left" w:pos="4988" w:leader="none"/>
          <w:tab w:val="left" w:pos="7113" w:leader="none"/>
        </w:tabs>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tbl>
      <w:tblPr>
        <w:tblW w:w="4950" w:type="pct"/>
        <w:jc w:val="left"/>
        <w:tblInd w:w="0" w:type="dxa"/>
        <w:tblCellMar>
          <w:top w:w="0" w:type="dxa"/>
          <w:left w:w="108" w:type="dxa"/>
          <w:bottom w:w="0" w:type="dxa"/>
          <w:right w:w="108" w:type="dxa"/>
        </w:tblCellMar>
        <w:tblLook w:firstRow="0" w:noVBand="0" w:lastRow="0" w:firstColumn="0" w:lastColumn="0" w:noHBand="0" w:val="0000"/>
      </w:tblPr>
      <w:tblGrid>
        <w:gridCol w:w="3681"/>
        <w:gridCol w:w="2108"/>
        <w:gridCol w:w="3470"/>
      </w:tblGrid>
      <w:tr>
        <w:trPr/>
        <w:tc>
          <w:tcPr>
            <w:tcW w:w="3681" w:type="dxa"/>
            <w:tcBorders/>
            <w:shd w:color="auto" w:fill="auto" w:val="clear"/>
          </w:tcPr>
          <w:p>
            <w:pPr>
              <w:pStyle w:val="Normal"/>
              <w:tabs>
                <w:tab w:val="clear" w:pos="708"/>
                <w:tab w:val="left" w:pos="4988" w:leader="none"/>
                <w:tab w:val="left" w:pos="7113" w:leader="none"/>
              </w:tabs>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Посада особи, відповідальної</w:t>
            </w:r>
          </w:p>
          <w:p>
            <w:pPr>
              <w:pStyle w:val="Normal"/>
              <w:tabs>
                <w:tab w:val="clear" w:pos="708"/>
                <w:tab w:val="left" w:pos="4988" w:leader="none"/>
                <w:tab w:val="left" w:pos="7113" w:leader="none"/>
              </w:tabs>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за передачу відомостей</w:t>
            </w:r>
          </w:p>
        </w:tc>
        <w:tc>
          <w:tcPr>
            <w:tcW w:w="2108" w:type="dxa"/>
            <w:tcBorders/>
            <w:shd w:color="auto" w:fill="auto" w:val="clear"/>
          </w:tcPr>
          <w:p>
            <w:pPr>
              <w:pStyle w:val="Normal"/>
              <w:tabs>
                <w:tab w:val="clear" w:pos="708"/>
                <w:tab w:val="left" w:pos="4988" w:leader="none"/>
                <w:tab w:val="left" w:pos="7113" w:leader="none"/>
              </w:tabs>
              <w:snapToGrid w:val="false"/>
              <w:spacing w:lineRule="auto" w:line="240" w:before="0" w:after="0"/>
              <w:jc w:val="center"/>
              <w:rPr>
                <w:rFonts w:ascii="Times New Roman" w:hAnsi="Times New Roman" w:cs="Times New Roman" w:asciiTheme="majorHAnsi" w:cstheme="majorHAnsi" w:hAnsiTheme="majorHAnsi"/>
                <w:i/>
                <w:i/>
                <w:color w:val="000000"/>
                <w:sz w:val="24"/>
                <w:szCs w:val="24"/>
              </w:rPr>
            </w:pPr>
            <w:r>
              <w:rPr>
                <w:rFonts w:cs="Times New Roman" w:cstheme="majorHAnsi" w:ascii="Times New Roman" w:hAnsi="Times New Roman"/>
                <w:i/>
                <w:color w:val="000000"/>
                <w:sz w:val="24"/>
                <w:szCs w:val="24"/>
              </w:rPr>
            </w:r>
          </w:p>
          <w:p>
            <w:pPr>
              <w:pStyle w:val="Normal"/>
              <w:tabs>
                <w:tab w:val="clear" w:pos="708"/>
                <w:tab w:val="left" w:pos="4988" w:leader="none"/>
                <w:tab w:val="left" w:pos="7113" w:leader="none"/>
              </w:tabs>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i/>
                <w:color w:val="000000"/>
                <w:sz w:val="24"/>
                <w:szCs w:val="24"/>
              </w:rPr>
              <w:t>______________</w:t>
              <w:br/>
            </w:r>
            <w:r>
              <w:rPr>
                <w:rFonts w:cs="Times New Roman" w:ascii="Times New Roman" w:hAnsi="Times New Roman" w:asciiTheme="majorHAnsi" w:cstheme="majorHAnsi" w:hAnsiTheme="majorHAnsi"/>
                <w:color w:val="000000"/>
                <w:sz w:val="24"/>
                <w:szCs w:val="24"/>
              </w:rPr>
              <w:t>(підпис)</w:t>
            </w:r>
          </w:p>
        </w:tc>
        <w:tc>
          <w:tcPr>
            <w:tcW w:w="3470" w:type="dxa"/>
            <w:tcBorders/>
            <w:shd w:color="auto" w:fill="auto" w:val="clear"/>
          </w:tcPr>
          <w:p>
            <w:pPr>
              <w:pStyle w:val="Normal"/>
              <w:tabs>
                <w:tab w:val="clear" w:pos="708"/>
                <w:tab w:val="left" w:pos="4988" w:leader="none"/>
                <w:tab w:val="left" w:pos="7113" w:leader="none"/>
              </w:tabs>
              <w:spacing w:lineRule="auto" w:line="240" w:before="0" w:after="0"/>
              <w:jc w:val="center"/>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tabs>
                <w:tab w:val="clear" w:pos="708"/>
                <w:tab w:val="left" w:pos="4988" w:leader="none"/>
                <w:tab w:val="left" w:pos="7113" w:leader="none"/>
              </w:tabs>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________________________</w:t>
              <w:br/>
              <w:t>(власне ім’я), прізвище)</w:t>
            </w:r>
          </w:p>
        </w:tc>
      </w:tr>
      <w:tr>
        <w:trPr/>
        <w:tc>
          <w:tcPr>
            <w:tcW w:w="3681" w:type="dxa"/>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___ ____________ 20__ р.</w:t>
            </w:r>
          </w:p>
        </w:tc>
        <w:tc>
          <w:tcPr>
            <w:tcW w:w="5578" w:type="dxa"/>
            <w:gridSpan w:val="2"/>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r>
      <w:tr>
        <w:trPr/>
        <w:tc>
          <w:tcPr>
            <w:tcW w:w="3681" w:type="dxa"/>
            <w:tcBorders/>
            <w:shd w:color="auto" w:fill="auto" w:val="clear"/>
          </w:tcPr>
          <w:p>
            <w:pPr>
              <w:pStyle w:val="Style35"/>
              <w:snapToGrid w:val="false"/>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5578" w:type="dxa"/>
            <w:gridSpan w:val="2"/>
            <w:tcBorders/>
            <w:shd w:color="auto" w:fill="auto" w:val="clear"/>
          </w:tcPr>
          <w:p>
            <w:pPr>
              <w:pStyle w:val="Style35"/>
              <w:snapToGrid w:val="false"/>
              <w:spacing w:before="0" w:after="0"/>
              <w:jc w:val="center"/>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r>
      <w:tr>
        <w:trPr/>
        <w:tc>
          <w:tcPr>
            <w:tcW w:w="9259" w:type="dxa"/>
            <w:gridSpan w:val="3"/>
            <w:tcBorders/>
            <w:shd w:color="auto" w:fill="auto" w:val="clear"/>
          </w:tcPr>
          <w:p>
            <w:pPr>
              <w:pStyle w:val="Normal"/>
              <w:snapToGrid w:val="false"/>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ab/>
              <w:tab/>
              <w:tab/>
              <w:t xml:space="preserve">                               </w:t>
            </w:r>
          </w:p>
        </w:tc>
      </w:tr>
    </w:tbl>
    <w:p>
      <w:pPr>
        <w:pStyle w:val="Normal"/>
        <w:spacing w:lineRule="auto" w:line="240" w:before="0" w:after="0"/>
        <w:rPr>
          <w:rFonts w:ascii="Times New Roman" w:hAnsi="Times New Roman" w:cs="Times New Roman" w:asciiTheme="majorHAnsi" w:cstheme="majorHAnsi" w:hAnsiTheme="majorHAnsi"/>
          <w:vanish/>
          <w:color w:val="000000"/>
          <w:sz w:val="24"/>
          <w:szCs w:val="24"/>
        </w:rPr>
      </w:pPr>
      <w:r>
        <w:rPr>
          <w:rFonts w:cs="Times New Roman" w:cstheme="majorHAnsi" w:ascii="Times New Roman" w:hAnsi="Times New Roman"/>
          <w:vanish/>
          <w:color w:val="000000"/>
          <w:sz w:val="24"/>
          <w:szCs w:val="24"/>
        </w:rPr>
      </w:r>
    </w:p>
    <w:p>
      <w:pPr>
        <w:pStyle w:val="Style35"/>
        <w:spacing w:before="0" w:after="0"/>
        <w:jc w:val="right"/>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r>
        <w:br w:type="page"/>
      </w:r>
    </w:p>
    <w:p>
      <w:pPr>
        <w:pStyle w:val="Style35"/>
        <w:spacing w:before="0" w:after="0"/>
        <w:jc w:val="right"/>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Додаток </w:t>
      </w:r>
      <w:r>
        <w:rPr>
          <w:rFonts w:cs="Times New Roman" w:ascii="Times New Roman" w:hAnsi="Times New Roman" w:asciiTheme="majorHAnsi" w:cstheme="majorHAnsi" w:hAnsiTheme="majorHAnsi"/>
          <w:color w:val="000000"/>
          <w:lang w:val="uk-UA"/>
        </w:rPr>
        <w:t>12</w:t>
      </w:r>
    </w:p>
    <w:p>
      <w:pPr>
        <w:pStyle w:val="Style38"/>
        <w:jc w:val="right"/>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до Інструкції</w:t>
      </w:r>
    </w:p>
    <w:p>
      <w:pPr>
        <w:pStyle w:val="Normal"/>
        <w:spacing w:lineRule="auto" w:line="240" w:before="0" w:after="0"/>
        <w:jc w:val="right"/>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rPr>
        <w:t>ПРИМІРНА ФОРМА</w:t>
        <w:br/>
        <w:t>акта про вилучення для знищення документів у паперовій формі</w:t>
      </w:r>
    </w:p>
    <w:p>
      <w:pPr>
        <w:pStyle w:val="Style35"/>
        <w:spacing w:before="0" w:after="0"/>
        <w:jc w:val="center"/>
        <w:rPr>
          <w:rFonts w:ascii="Times New Roman" w:hAnsi="Times New Roman" w:cs="Times New Roman" w:asciiTheme="majorHAnsi" w:cstheme="majorHAnsi" w:hAnsiTheme="majorHAnsi"/>
          <w:b/>
          <w:b/>
          <w:color w:val="000000"/>
        </w:rPr>
      </w:pPr>
      <w:r>
        <w:rPr>
          <w:rFonts w:cs="Times New Roman" w:cstheme="majorHAnsi" w:ascii="Times New Roman" w:hAnsi="Times New Roman"/>
          <w:b/>
          <w:color w:val="000000"/>
        </w:rPr>
      </w:r>
    </w:p>
    <w:tbl>
      <w:tblPr>
        <w:tblW w:w="5000" w:type="pct"/>
        <w:jc w:val="left"/>
        <w:tblInd w:w="-59" w:type="dxa"/>
        <w:tblCellMar>
          <w:top w:w="30" w:type="dxa"/>
          <w:left w:w="30" w:type="dxa"/>
          <w:bottom w:w="30" w:type="dxa"/>
          <w:right w:w="30" w:type="dxa"/>
        </w:tblCellMar>
        <w:tblLook w:firstRow="0" w:noVBand="0" w:lastRow="0" w:firstColumn="0" w:lastColumn="0" w:noHBand="0" w:val="0000"/>
      </w:tblPr>
      <w:tblGrid>
        <w:gridCol w:w="4466"/>
        <w:gridCol w:w="4886"/>
      </w:tblGrid>
      <w:tr>
        <w:trPr/>
        <w:tc>
          <w:tcPr>
            <w:tcW w:w="4466" w:type="dxa"/>
            <w:tcBorders/>
            <w:shd w:color="auto" w:fill="auto" w:val="clear"/>
          </w:tcPr>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Виконавчий комітет </w:t>
            </w:r>
          </w:p>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Бібрської міської ради </w:t>
            </w:r>
          </w:p>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Львівської області  </w:t>
            </w:r>
          </w:p>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       </w:t>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tc>
        <w:tc>
          <w:tcPr>
            <w:tcW w:w="4886" w:type="dxa"/>
            <w:tcBorders/>
            <w:shd w:color="auto" w:fill="auto"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color w:val="000000"/>
                <w:sz w:val="24"/>
                <w:szCs w:val="24"/>
              </w:rPr>
              <w:t>ЗАТВЕРДЖУЮ</w:t>
            </w:r>
          </w:p>
          <w:p>
            <w:pPr>
              <w:pStyle w:val="Normal"/>
              <w:spacing w:lineRule="auto" w:line="240" w:before="0" w:after="0"/>
              <w:ind w:hanging="641"/>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color w:val="000000"/>
                <w:sz w:val="24"/>
                <w:szCs w:val="24"/>
              </w:rPr>
              <w:t>Міський голова</w:t>
            </w:r>
          </w:p>
          <w:p>
            <w:pPr>
              <w:pStyle w:val="Normal"/>
              <w:spacing w:lineRule="auto" w:line="240" w:before="0" w:after="0"/>
              <w:ind w:hanging="641"/>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 xml:space="preserve">          </w:t>
            </w:r>
            <w:r>
              <w:rPr>
                <w:rFonts w:cs="Times New Roman" w:ascii="Times New Roman" w:hAnsi="Times New Roman" w:asciiTheme="majorHAnsi" w:cstheme="majorHAnsi" w:hAnsiTheme="majorHAnsi"/>
                <w:color w:val="000000"/>
                <w:sz w:val="24"/>
                <w:szCs w:val="24"/>
              </w:rPr>
              <w:t xml:space="preserve">________    _____________________                                                                                   </w:t>
            </w:r>
          </w:p>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                   </w:t>
            </w:r>
            <w:r>
              <w:rPr>
                <w:rFonts w:cs="Times New Roman" w:ascii="Times New Roman" w:hAnsi="Times New Roman" w:asciiTheme="majorHAnsi" w:cstheme="majorHAnsi" w:hAnsiTheme="majorHAnsi"/>
                <w:color w:val="000000"/>
              </w:rPr>
              <w:t>(підпис)     (власне ім’я, прізвище)</w:t>
            </w:r>
          </w:p>
          <w:p>
            <w:pPr>
              <w:pStyle w:val="Style35"/>
              <w:spacing w:before="0" w:after="0"/>
              <w:rPr>
                <w:rFonts w:ascii="Times New Roman" w:hAnsi="Times New Roman" w:cs="Times New Roman" w:asciiTheme="majorHAnsi" w:cstheme="majorHAnsi" w:hAnsiTheme="majorHAnsi"/>
                <w:color w:val="000000"/>
              </w:rPr>
            </w:pPr>
            <w:r>
              <w:rPr>
                <w:rFonts w:cs="Times New Roman" w:cstheme="majorHAnsi" w:ascii="Times New Roman" w:hAnsi="Times New Roman"/>
                <w:color w:val="000000"/>
              </w:rPr>
            </w:r>
          </w:p>
          <w:p>
            <w:pPr>
              <w:pStyle w:val="Style35"/>
              <w:spacing w:before="0" w:after="0"/>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 xml:space="preserve">                 </w:t>
            </w:r>
            <w:r>
              <w:rPr>
                <w:rFonts w:cs="Times New Roman" w:ascii="Times New Roman" w:hAnsi="Times New Roman" w:asciiTheme="majorHAnsi" w:cstheme="majorHAnsi" w:hAnsiTheme="majorHAnsi"/>
                <w:color w:val="000000"/>
              </w:rPr>
              <w:t>М П</w:t>
            </w:r>
          </w:p>
        </w:tc>
      </w:tr>
    </w:tbl>
    <w:p>
      <w:pPr>
        <w:pStyle w:val="Style41"/>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b/>
          <w:spacing w:val="20"/>
          <w:sz w:val="24"/>
        </w:rPr>
        <w:t>АКТ</w:t>
      </w:r>
    </w:p>
    <w:p>
      <w:pPr>
        <w:pStyle w:val="Style41"/>
        <w:tabs>
          <w:tab w:val="clear" w:pos="708"/>
          <w:tab w:val="left" w:pos="5954" w:leader="none"/>
        </w:tabs>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sz w:val="24"/>
        </w:rPr>
        <w:t>_______________№_____________</w:t>
      </w:r>
    </w:p>
    <w:p>
      <w:pPr>
        <w:pStyle w:val="Style41"/>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sz w:val="24"/>
        </w:rPr>
        <w:t>______________________________</w:t>
      </w:r>
    </w:p>
    <w:p>
      <w:pPr>
        <w:pStyle w:val="Style41"/>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sz w:val="24"/>
        </w:rPr>
        <w:t>(місце складання)</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
          <w:bCs/>
          <w:sz w:val="24"/>
          <w:szCs w:val="24"/>
        </w:rPr>
        <w:t xml:space="preserve">про вилучення для знищення документів,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
          <w:bCs/>
          <w:sz w:val="24"/>
          <w:szCs w:val="24"/>
        </w:rPr>
        <w:t>не внесених до Національного архівного фонду</w:t>
      </w:r>
    </w:p>
    <w:p>
      <w:pPr>
        <w:pStyle w:val="Normal"/>
        <w:spacing w:lineRule="auto" w:line="240" w:before="0" w:after="0"/>
        <w:rPr>
          <w:rFonts w:ascii="Times New Roman" w:hAnsi="Times New Roman" w:cs="Times New Roman" w:asciiTheme="majorHAnsi" w:cstheme="majorHAnsi" w:hAnsiTheme="majorHAnsi"/>
          <w:b/>
          <w:b/>
          <w:bCs/>
          <w:sz w:val="24"/>
          <w:szCs w:val="24"/>
        </w:rPr>
      </w:pPr>
      <w:r>
        <w:rPr>
          <w:rFonts w:cs="Times New Roman" w:cstheme="majorHAnsi" w:ascii="Times New Roman" w:hAnsi="Times New Roman"/>
          <w:b/>
          <w:bCs/>
          <w:sz w:val="24"/>
          <w:szCs w:val="24"/>
        </w:rPr>
      </w:r>
    </w:p>
    <w:p>
      <w:pPr>
        <w:pStyle w:val="Normal"/>
        <w:spacing w:lineRule="auto" w:line="240" w:before="0" w:after="0"/>
        <w:ind w:firstLine="68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На підставі______________________________________________________________</w:t>
      </w:r>
    </w:p>
    <w:p>
      <w:pPr>
        <w:pStyle w:val="Normal"/>
        <w:spacing w:lineRule="auto" w:line="240" w:before="0" w:after="0"/>
        <w:jc w:val="center"/>
        <w:rPr>
          <w:rFonts w:ascii="Times New Roman" w:hAnsi="Times New Roman" w:cs="Times New Roman" w:asciiTheme="majorHAnsi" w:cstheme="majorHAnsi" w:hAnsiTheme="majorHAnsi"/>
          <w:sz w:val="20"/>
          <w:szCs w:val="20"/>
        </w:rPr>
      </w:pPr>
      <w:r>
        <w:rPr>
          <w:rFonts w:cs="Times New Roman" w:ascii="Times New Roman" w:hAnsi="Times New Roman" w:asciiTheme="majorHAnsi" w:cstheme="majorHAnsi" w:hAnsiTheme="majorHAnsi"/>
          <w:sz w:val="20"/>
          <w:szCs w:val="20"/>
        </w:rPr>
        <w:t>(назви і вихідні дані переліку документів із зазначенням строків їх</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_____________________________________________________________________________</w:t>
      </w:r>
    </w:p>
    <w:p>
      <w:pPr>
        <w:pStyle w:val="Normal"/>
        <w:spacing w:lineRule="auto" w:line="240" w:before="0" w:after="0"/>
        <w:jc w:val="center"/>
        <w:rPr>
          <w:rFonts w:ascii="Times New Roman" w:hAnsi="Times New Roman" w:cs="Times New Roman" w:asciiTheme="majorHAnsi" w:cstheme="majorHAnsi" w:hAnsiTheme="majorHAnsi"/>
          <w:sz w:val="20"/>
          <w:szCs w:val="20"/>
        </w:rPr>
      </w:pPr>
      <w:r>
        <w:rPr>
          <w:rFonts w:cs="Times New Roman" w:ascii="Times New Roman" w:hAnsi="Times New Roman" w:asciiTheme="majorHAnsi" w:cstheme="majorHAnsi" w:hAnsiTheme="majorHAnsi"/>
          <w:sz w:val="24"/>
          <w:szCs w:val="24"/>
        </w:rPr>
        <w:tab/>
      </w:r>
      <w:r>
        <w:rPr>
          <w:rFonts w:cs="Times New Roman" w:ascii="Times New Roman" w:hAnsi="Times New Roman" w:asciiTheme="majorHAnsi" w:cstheme="majorHAnsi" w:hAnsiTheme="majorHAnsi"/>
          <w:sz w:val="20"/>
          <w:szCs w:val="20"/>
        </w:rPr>
        <w:t>зберігання або типової (примірної) номенклатури справ)</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вилучені для знищення як такі, що не мають культурної цінності та втратили практичне значення, документи фонду № ___________________________________________</w:t>
      </w:r>
    </w:p>
    <w:p>
      <w:pPr>
        <w:pStyle w:val="Normal"/>
        <w:spacing w:lineRule="auto" w:line="240" w:before="0" w:after="0"/>
        <w:jc w:val="center"/>
        <w:rPr>
          <w:rFonts w:ascii="Times New Roman" w:hAnsi="Times New Roman" w:cs="Times New Roman" w:asciiTheme="majorHAnsi" w:cstheme="majorHAnsi" w:hAnsiTheme="majorHAnsi"/>
          <w:sz w:val="20"/>
          <w:szCs w:val="20"/>
        </w:rPr>
      </w:pPr>
      <w:r>
        <w:rPr>
          <w:rFonts w:cs="Times New Roman" w:ascii="Times New Roman" w:hAnsi="Times New Roman" w:asciiTheme="majorHAnsi" w:cstheme="majorHAnsi" w:hAnsiTheme="majorHAnsi"/>
          <w:sz w:val="20"/>
          <w:szCs w:val="20"/>
        </w:rPr>
        <w:t>(назва фонду)</w:t>
      </w:r>
    </w:p>
    <w:tbl>
      <w:tblPr>
        <w:tblW w:w="5000" w:type="pct"/>
        <w:jc w:val="left"/>
        <w:tblInd w:w="-5" w:type="dxa"/>
        <w:tblCellMar>
          <w:top w:w="0" w:type="dxa"/>
          <w:left w:w="108" w:type="dxa"/>
          <w:bottom w:w="0" w:type="dxa"/>
          <w:right w:w="108" w:type="dxa"/>
        </w:tblCellMar>
        <w:tblLook w:firstRow="0" w:noVBand="0" w:lastRow="0" w:firstColumn="0" w:lastColumn="0" w:noHBand="0" w:val="0000"/>
      </w:tblPr>
      <w:tblGrid>
        <w:gridCol w:w="548"/>
        <w:gridCol w:w="1265"/>
        <w:gridCol w:w="988"/>
        <w:gridCol w:w="1172"/>
        <w:gridCol w:w="1607"/>
        <w:gridCol w:w="962"/>
        <w:gridCol w:w="1653"/>
        <w:gridCol w:w="1157"/>
      </w:tblGrid>
      <w:tr>
        <w:trPr>
          <w:trHeight w:val="1264" w:hRule="atLeast"/>
          <w:cantSplit w:val="true"/>
        </w:trPr>
        <w:tc>
          <w:tcPr>
            <w:tcW w:w="548"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rPr>
              <w:t>№</w:t>
            </w:r>
          </w:p>
          <w:p>
            <w:pPr>
              <w:pStyle w:val="Normal"/>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rPr>
              <w:t>з/п</w:t>
            </w:r>
          </w:p>
        </w:tc>
        <w:tc>
          <w:tcPr>
            <w:tcW w:w="1265"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rPr>
              <w:t xml:space="preserve">Заголовок справи або груповий заголовок справ </w:t>
            </w:r>
          </w:p>
        </w:tc>
        <w:tc>
          <w:tcPr>
            <w:tcW w:w="988"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rPr>
              <w:t>Дата справи або крайні дати справ</w:t>
            </w:r>
          </w:p>
        </w:tc>
        <w:tc>
          <w:tcPr>
            <w:tcW w:w="1172"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rPr>
              <w:t>Номери описів (номенк</w:t>
              <w:softHyphen/>
              <w:t>латур) за рік (роки)</w:t>
            </w:r>
          </w:p>
        </w:tc>
        <w:tc>
          <w:tcPr>
            <w:tcW w:w="1607"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rPr>
              <w:t>Індекс справи (тому, частини) за номен-клатурою або номер справи за описом</w:t>
            </w:r>
          </w:p>
        </w:tc>
        <w:tc>
          <w:tcPr>
            <w:tcW w:w="962"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rPr>
              <w:t>Кіль-кість справ (томів, частин)</w:t>
            </w:r>
          </w:p>
        </w:tc>
        <w:tc>
          <w:tcPr>
            <w:tcW w:w="1653"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rPr>
              <w:t>Строк збері-гання справи (тому, частини) і номери статей за переліком</w:t>
            </w:r>
          </w:p>
        </w:tc>
        <w:tc>
          <w:tcPr>
            <w:tcW w:w="11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rPr>
              <w:t>Примітки</w:t>
            </w:r>
          </w:p>
        </w:tc>
      </w:tr>
      <w:tr>
        <w:trPr>
          <w:trHeight w:val="333" w:hRule="atLeast"/>
          <w:cantSplit w:val="true"/>
        </w:trPr>
        <w:tc>
          <w:tcPr>
            <w:tcW w:w="548"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1</w:t>
            </w:r>
          </w:p>
        </w:tc>
        <w:tc>
          <w:tcPr>
            <w:tcW w:w="1265"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2</w:t>
            </w:r>
          </w:p>
        </w:tc>
        <w:tc>
          <w:tcPr>
            <w:tcW w:w="988"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3</w:t>
            </w:r>
          </w:p>
        </w:tc>
        <w:tc>
          <w:tcPr>
            <w:tcW w:w="1172"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4</w:t>
            </w:r>
          </w:p>
        </w:tc>
        <w:tc>
          <w:tcPr>
            <w:tcW w:w="1607"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5</w:t>
            </w:r>
          </w:p>
        </w:tc>
        <w:tc>
          <w:tcPr>
            <w:tcW w:w="962"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6</w:t>
            </w:r>
          </w:p>
        </w:tc>
        <w:tc>
          <w:tcPr>
            <w:tcW w:w="1653" w:type="dxa"/>
            <w:tcBorders>
              <w:top w:val="single" w:sz="4" w:space="0" w:color="000000"/>
              <w:left w:val="single" w:sz="4" w:space="0" w:color="000000"/>
              <w:bottom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7</w:t>
            </w:r>
          </w:p>
        </w:tc>
        <w:tc>
          <w:tcPr>
            <w:tcW w:w="115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8</w:t>
            </w:r>
          </w:p>
        </w:tc>
      </w:tr>
    </w:tbl>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Разом ________________________________________ справ за ___________ роки.</w:t>
      </w:r>
    </w:p>
    <w:p>
      <w:pPr>
        <w:pStyle w:val="Normal"/>
        <w:spacing w:lineRule="auto" w:line="240" w:before="0" w:after="0"/>
        <w:rPr>
          <w:rFonts w:ascii="Times New Roman" w:hAnsi="Times New Roman" w:cs="Times New Roman" w:asciiTheme="majorHAnsi" w:cstheme="majorHAnsi" w:hAnsiTheme="majorHAnsi"/>
          <w:sz w:val="20"/>
          <w:szCs w:val="20"/>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0"/>
          <w:szCs w:val="20"/>
        </w:rPr>
        <w:t>(цифрами і словами)</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tbl>
      <w:tblPr>
        <w:tblW w:w="10350" w:type="dxa"/>
        <w:jc w:val="left"/>
        <w:tblInd w:w="71" w:type="dxa"/>
        <w:tblCellMar>
          <w:top w:w="108" w:type="dxa"/>
          <w:left w:w="108" w:type="dxa"/>
          <w:bottom w:w="108" w:type="dxa"/>
          <w:right w:w="108" w:type="dxa"/>
        </w:tblCellMar>
        <w:tblLook w:firstRow="0" w:noVBand="0" w:lastRow="0" w:firstColumn="0" w:lastColumn="0" w:noHBand="0" w:val="0000"/>
      </w:tblPr>
      <w:tblGrid>
        <w:gridCol w:w="3154"/>
        <w:gridCol w:w="2637"/>
        <w:gridCol w:w="4559"/>
      </w:tblGrid>
      <w:tr>
        <w:trPr>
          <w:trHeight w:val="337" w:hRule="atLeast"/>
        </w:trPr>
        <w:tc>
          <w:tcPr>
            <w:tcW w:w="3154" w:type="dxa"/>
            <w:tcBorders/>
            <w:shd w:color="auto" w:fill="FFFFFF"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Посада особи, яка проводила експертизу цінності документів</w:t>
            </w:r>
          </w:p>
        </w:tc>
        <w:tc>
          <w:tcPr>
            <w:tcW w:w="2637" w:type="dxa"/>
            <w:tcBorders/>
            <w:shd w:color="auto" w:fill="FFFFFF" w:val="clear"/>
          </w:tcPr>
          <w:p>
            <w:pPr>
              <w:pStyle w:val="Normal"/>
              <w:snapToGrid w:val="false"/>
              <w:spacing w:lineRule="auto" w:line="240" w:before="0" w:after="0"/>
              <w:jc w:val="center"/>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____________</w:t>
            </w:r>
          </w:p>
          <w:p>
            <w:pPr>
              <w:pStyle w:val="Normal"/>
              <w:spacing w:lineRule="auto" w:line="240" w:before="0" w:after="0"/>
              <w:jc w:val="center"/>
              <w:rPr>
                <w:rFonts w:ascii="Times New Roman" w:hAnsi="Times New Roman" w:cs="Times New Roman" w:asciiTheme="majorHAnsi" w:cstheme="majorHAnsi" w:hAnsiTheme="majorHAnsi"/>
                <w:sz w:val="20"/>
                <w:szCs w:val="20"/>
              </w:rPr>
            </w:pPr>
            <w:r>
              <w:rPr>
                <w:rFonts w:cs="Times New Roman" w:ascii="Times New Roman" w:hAnsi="Times New Roman" w:asciiTheme="majorHAnsi" w:cstheme="majorHAnsi" w:hAnsiTheme="majorHAnsi"/>
                <w:sz w:val="20"/>
                <w:szCs w:val="20"/>
              </w:rPr>
              <w:t>(підпис)</w:t>
            </w:r>
          </w:p>
        </w:tc>
        <w:tc>
          <w:tcPr>
            <w:tcW w:w="4559" w:type="dxa"/>
            <w:tcBorders/>
            <w:shd w:color="auto" w:fill="FFFFFF" w:val="clear"/>
          </w:tcPr>
          <w:p>
            <w:pPr>
              <w:pStyle w:val="Normal"/>
              <w:snapToGrid w:val="false"/>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____________________________________</w:t>
            </w:r>
          </w:p>
          <w:p>
            <w:pPr>
              <w:pStyle w:val="Normal"/>
              <w:spacing w:lineRule="auto" w:line="240" w:before="0" w:after="0"/>
              <w:rPr>
                <w:rFonts w:ascii="Times New Roman" w:hAnsi="Times New Roman" w:cs="Times New Roman" w:asciiTheme="majorHAnsi" w:cstheme="majorHAnsi" w:hAnsiTheme="majorHAnsi"/>
                <w:sz w:val="20"/>
                <w:szCs w:val="20"/>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0"/>
                <w:szCs w:val="20"/>
              </w:rPr>
              <w:t>(ініціали (ініціал імені), прізвище)</w:t>
            </w:r>
          </w:p>
        </w:tc>
      </w:tr>
    </w:tbl>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  __________ 20 ____ року</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jc w:val="right"/>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r>
        <w:br w:type="page"/>
      </w:r>
    </w:p>
    <w:p>
      <w:pPr>
        <w:pStyle w:val="Normal"/>
        <w:spacing w:lineRule="auto" w:line="240" w:before="0" w:after="0"/>
        <w:jc w:val="right"/>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Продовження додатку 12</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tbl>
      <w:tblPr>
        <w:tblW w:w="10308" w:type="dxa"/>
        <w:jc w:val="left"/>
        <w:tblInd w:w="0" w:type="dxa"/>
        <w:tblCellMar>
          <w:top w:w="0" w:type="dxa"/>
          <w:left w:w="108" w:type="dxa"/>
          <w:bottom w:w="0" w:type="dxa"/>
          <w:right w:w="108" w:type="dxa"/>
        </w:tblCellMar>
        <w:tblLook w:firstRow="0" w:noVBand="0" w:lastRow="0" w:firstColumn="0" w:lastColumn="0" w:noHBand="0" w:val="0000"/>
      </w:tblPr>
      <w:tblGrid>
        <w:gridCol w:w="4643"/>
        <w:gridCol w:w="3969"/>
        <w:gridCol w:w="1696"/>
      </w:tblGrid>
      <w:tr>
        <w:trPr/>
        <w:tc>
          <w:tcPr>
            <w:tcW w:w="4643" w:type="dxa"/>
            <w:tcBorders/>
            <w:shd w:color="auto" w:fill="auto" w:val="clear"/>
          </w:tcPr>
          <w:p>
            <w:pPr>
              <w:pStyle w:val="Normal"/>
              <w:overflowPunct w:val="true"/>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Cs/>
                <w:sz w:val="24"/>
                <w:szCs w:val="24"/>
              </w:rPr>
              <w:t>ПОГОДЖЕНО</w:t>
            </w:r>
          </w:p>
          <w:p>
            <w:pPr>
              <w:pStyle w:val="Normal"/>
              <w:overflowPunct w:val="true"/>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Протокол засідання </w:t>
            </w:r>
            <w:r>
              <w:rPr>
                <w:rFonts w:cs="Times New Roman" w:ascii="Times New Roman" w:hAnsi="Times New Roman" w:asciiTheme="majorHAnsi" w:cstheme="majorHAnsi" w:hAnsiTheme="majorHAnsi"/>
                <w:color w:val="211D1E"/>
                <w:sz w:val="24"/>
                <w:szCs w:val="24"/>
              </w:rPr>
              <w:t xml:space="preserve">ЕК виконавчого комітету </w:t>
            </w:r>
          </w:p>
          <w:p>
            <w:pPr>
              <w:pStyle w:val="Normal"/>
              <w:overflowPunct w:val="true"/>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211D1E"/>
                <w:sz w:val="24"/>
                <w:szCs w:val="24"/>
              </w:rPr>
              <w:t>Бібрської міської ради</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__________ № ______</w:t>
            </w:r>
          </w:p>
        </w:tc>
        <w:tc>
          <w:tcPr>
            <w:tcW w:w="3969" w:type="dxa"/>
            <w:tcBorders/>
            <w:shd w:color="auto" w:fill="auto" w:val="clear"/>
          </w:tcPr>
          <w:p>
            <w:pPr>
              <w:pStyle w:val="Normal"/>
              <w:overflowPunct w:val="true"/>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Cs/>
                <w:sz w:val="24"/>
                <w:szCs w:val="24"/>
              </w:rPr>
              <w:t>ПОГОДЖЕНО</w:t>
            </w:r>
          </w:p>
          <w:p>
            <w:pPr>
              <w:pStyle w:val="Normal"/>
              <w:overflowPunct w:val="true"/>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Протокол засідання </w:t>
            </w:r>
            <w:r>
              <w:rPr>
                <w:rFonts w:cs="Times New Roman" w:ascii="Times New Roman" w:hAnsi="Times New Roman" w:asciiTheme="majorHAnsi" w:cstheme="majorHAnsi" w:hAnsiTheme="majorHAnsi"/>
                <w:color w:val="211D1E"/>
                <w:sz w:val="24"/>
                <w:szCs w:val="24"/>
              </w:rPr>
              <w:t>ЕК архівного управління Львівської райдержадміністрації</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_____________ № ______</w:t>
            </w:r>
          </w:p>
        </w:tc>
        <w:tc>
          <w:tcPr>
            <w:tcW w:w="1696" w:type="dxa"/>
            <w:tcBorders/>
            <w:shd w:color="auto" w:fill="auto" w:val="clear"/>
          </w:tcPr>
          <w:p>
            <w:pPr>
              <w:pStyle w:val="Normal"/>
              <w:overflowPunct w:val="true"/>
              <w:snapToGrid w:val="false"/>
              <w:spacing w:lineRule="auto" w:line="240" w:before="0" w:after="0"/>
              <w:rPr>
                <w:rFonts w:ascii="Times New Roman" w:hAnsi="Times New Roman" w:cs="Times New Roman" w:asciiTheme="majorHAnsi" w:cstheme="majorHAnsi" w:hAnsiTheme="majorHAnsi"/>
                <w:b/>
                <w:b/>
                <w:bCs/>
                <w:color w:val="211D1E"/>
                <w:sz w:val="24"/>
                <w:szCs w:val="24"/>
              </w:rPr>
            </w:pPr>
            <w:r>
              <w:rPr>
                <w:rFonts w:cs="Times New Roman" w:cstheme="majorHAnsi" w:ascii="Times New Roman" w:hAnsi="Times New Roman"/>
                <w:b/>
                <w:bCs/>
                <w:color w:val="211D1E"/>
                <w:sz w:val="24"/>
                <w:szCs w:val="24"/>
              </w:rPr>
            </w:r>
          </w:p>
        </w:tc>
      </w:tr>
    </w:tbl>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ind w:firstLine="181"/>
        <w:jc w:val="both"/>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ind w:firstLine="181"/>
        <w:jc w:val="both"/>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ind w:firstLine="181"/>
        <w:jc w:val="both"/>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ind w:firstLine="181"/>
        <w:jc w:val="both"/>
        <w:rPr/>
      </w:pPr>
      <w:r>
        <w:rPr>
          <w:rFonts w:cs="Times New Roman" w:ascii="Times New Roman" w:hAnsi="Times New Roman" w:asciiTheme="majorHAnsi" w:cstheme="majorHAnsi" w:hAnsiTheme="majorHAnsi"/>
          <w:sz w:val="24"/>
          <w:szCs w:val="24"/>
        </w:rPr>
        <w:t>Описи справ постійного зберігання за _________ роки схвалено, а з кадрових питань (особового складу) погоджено з ЕПК (ЕК) ________________________________________</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_____________________________________________________________________________</w:t>
      </w:r>
    </w:p>
    <w:p>
      <w:pPr>
        <w:pStyle w:val="Normal"/>
        <w:spacing w:lineRule="auto" w:line="240" w:before="0" w:after="0"/>
        <w:jc w:val="both"/>
        <w:rPr>
          <w:rFonts w:ascii="Times New Roman" w:hAnsi="Times New Roman" w:cs="Times New Roman" w:asciiTheme="majorHAnsi" w:cstheme="majorHAnsi" w:hAnsiTheme="majorHAnsi"/>
          <w:sz w:val="20"/>
          <w:szCs w:val="20"/>
        </w:rPr>
      </w:pPr>
      <w:r>
        <w:rPr>
          <w:rFonts w:cs="Times New Roman" w:ascii="Times New Roman" w:hAnsi="Times New Roman" w:asciiTheme="majorHAnsi" w:cstheme="majorHAnsi" w:hAnsiTheme="majorHAnsi"/>
          <w:sz w:val="20"/>
          <w:szCs w:val="20"/>
        </w:rPr>
        <w:t>(найменування державної архівної установи)</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(протокол  __________ № __________).</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Документи в кількості ____________________________________________________ справ</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(цифрами і словами)</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вагою ______________________ кг </w:t>
      </w:r>
      <w:r>
        <w:rPr>
          <w:rFonts w:cs="Times New Roman" w:ascii="Times New Roman" w:hAnsi="Times New Roman" w:asciiTheme="majorHAnsi" w:cstheme="majorHAnsi" w:hAnsiTheme="majorHAnsi"/>
          <w:color w:val="FF0000"/>
          <w:sz w:val="24"/>
          <w:szCs w:val="24"/>
        </w:rPr>
        <w:t xml:space="preserve"> </w:t>
      </w:r>
      <w:r>
        <w:rPr>
          <w:rFonts w:cs="Times New Roman" w:ascii="Times New Roman" w:hAnsi="Times New Roman" w:asciiTheme="majorHAnsi" w:cstheme="majorHAnsi" w:hAnsiTheme="majorHAnsi"/>
          <w:sz w:val="24"/>
          <w:szCs w:val="24"/>
        </w:rPr>
        <w:t xml:space="preserve"> здано в ______________________________________</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4"/>
          <w:szCs w:val="24"/>
        </w:rPr>
        <w:t>(найменування установи)</w:t>
      </w:r>
    </w:p>
    <w:p>
      <w:pPr>
        <w:pStyle w:val="Normal"/>
        <w:spacing w:lineRule="auto" w:line="240" w:before="0" w:after="0"/>
        <w:jc w:val="both"/>
        <w:rPr/>
      </w:pPr>
      <w:r>
        <w:rPr>
          <w:rFonts w:cs="Times New Roman" w:ascii="Times New Roman" w:hAnsi="Times New Roman" w:asciiTheme="majorHAnsi" w:cstheme="majorHAnsi" w:hAnsiTheme="majorHAnsi"/>
          <w:sz w:val="24"/>
          <w:szCs w:val="24"/>
        </w:rPr>
        <w:t xml:space="preserve">_________________________________________ на переробку за приймально-здавальною </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jc w:val="both"/>
        <w:rPr/>
      </w:pPr>
      <w:r>
        <w:rPr>
          <w:rFonts w:cs="Times New Roman" w:ascii="Times New Roman" w:hAnsi="Times New Roman" w:asciiTheme="majorHAnsi" w:cstheme="majorHAnsi" w:hAnsiTheme="majorHAnsi"/>
          <w:sz w:val="24"/>
          <w:szCs w:val="24"/>
        </w:rPr>
        <w:t>накладною від __________________ № __________ або знищено шляхом спалення.</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tbl>
      <w:tblPr>
        <w:tblW w:w="10117" w:type="dxa"/>
        <w:jc w:val="left"/>
        <w:tblInd w:w="71" w:type="dxa"/>
        <w:tblCellMar>
          <w:top w:w="108" w:type="dxa"/>
          <w:left w:w="108" w:type="dxa"/>
          <w:bottom w:w="108" w:type="dxa"/>
          <w:right w:w="108" w:type="dxa"/>
        </w:tblCellMar>
        <w:tblLook w:firstRow="0" w:noVBand="0" w:lastRow="0" w:firstColumn="0" w:lastColumn="0" w:noHBand="0" w:val="0000"/>
      </w:tblPr>
      <w:tblGrid>
        <w:gridCol w:w="2916"/>
        <w:gridCol w:w="2040"/>
        <w:gridCol w:w="5161"/>
      </w:tblGrid>
      <w:tr>
        <w:trPr>
          <w:trHeight w:val="337" w:hRule="atLeast"/>
        </w:trPr>
        <w:tc>
          <w:tcPr>
            <w:tcW w:w="2916" w:type="dxa"/>
            <w:tcBorders/>
            <w:shd w:color="auto" w:fill="FFFFFF"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Посада особи, яка здала (знищила) документи</w:t>
            </w:r>
          </w:p>
        </w:tc>
        <w:tc>
          <w:tcPr>
            <w:tcW w:w="2040" w:type="dxa"/>
            <w:tcBorders/>
            <w:shd w:color="auto" w:fill="FFFFFF" w:val="clear"/>
          </w:tcPr>
          <w:p>
            <w:pPr>
              <w:pStyle w:val="Normal"/>
              <w:snapToGrid w:val="false"/>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_________</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(підпис)</w:t>
            </w:r>
          </w:p>
        </w:tc>
        <w:tc>
          <w:tcPr>
            <w:tcW w:w="5161" w:type="dxa"/>
            <w:tcBorders/>
            <w:shd w:color="auto" w:fill="FFFFFF" w:val="clear"/>
          </w:tcPr>
          <w:p>
            <w:pPr>
              <w:pStyle w:val="Normal"/>
              <w:snapToGrid w:val="false"/>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_____________________________________</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4"/>
                <w:szCs w:val="24"/>
              </w:rPr>
              <w:t>(ініціали (ініціал імені), прізвище)</w:t>
            </w:r>
          </w:p>
        </w:tc>
      </w:tr>
    </w:tbl>
    <w:p>
      <w:pPr>
        <w:pStyle w:val="Normal"/>
        <w:spacing w:lineRule="auto" w:line="240" w:before="0" w:after="0"/>
        <w:rPr>
          <w:rFonts w:ascii="Times New Roman" w:hAnsi="Times New Roman" w:cs="Times New Roman" w:asciiTheme="majorHAnsi" w:cstheme="majorHAnsi" w:hAnsiTheme="majorHAnsi"/>
          <w:sz w:val="24"/>
          <w:szCs w:val="24"/>
          <w:lang w:val="en-US"/>
        </w:rPr>
      </w:pPr>
      <w:r>
        <w:rPr>
          <w:rFonts w:cs="Times New Roman" w:cstheme="majorHAnsi" w:ascii="Times New Roman" w:hAnsi="Times New Roman"/>
          <w:sz w:val="24"/>
          <w:szCs w:val="24"/>
          <w:lang w:val="en-US"/>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  __________ 20 ____ року</w:t>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sectPr>
          <w:type w:val="nextPage"/>
          <w:pgSz w:w="11906" w:h="16838"/>
          <w:pgMar w:left="1760" w:right="793" w:header="0" w:top="1134" w:footer="0" w:bottom="851" w:gutter="0"/>
          <w:pgNumType w:fmt="decimal"/>
          <w:formProt w:val="false"/>
          <w:textDirection w:val="lrTb"/>
          <w:docGrid w:type="default" w:linePitch="360" w:charSpace="4096"/>
        </w:sect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ind w:firstLine="181"/>
        <w:jc w:val="both"/>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vanish/>
          <w:color w:val="000000"/>
          <w:sz w:val="24"/>
          <w:szCs w:val="24"/>
        </w:rPr>
      </w:pPr>
      <w:r>
        <w:rPr>
          <w:rFonts w:cs="Times New Roman" w:cstheme="majorHAnsi" w:ascii="Times New Roman" w:hAnsi="Times New Roman"/>
          <w:vanish/>
          <w:color w:val="000000"/>
          <w:sz w:val="24"/>
          <w:szCs w:val="24"/>
        </w:rPr>
      </w:r>
    </w:p>
    <w:p>
      <w:pPr>
        <w:pStyle w:val="Style35"/>
        <w:spacing w:before="0" w:after="0"/>
        <w:jc w:val="right"/>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Додаток 1</w:t>
      </w:r>
      <w:r>
        <w:rPr>
          <w:rFonts w:cs="Times New Roman" w:ascii="Times New Roman" w:hAnsi="Times New Roman" w:asciiTheme="majorHAnsi" w:cstheme="majorHAnsi" w:hAnsiTheme="majorHAnsi"/>
          <w:color w:val="000000"/>
          <w:lang w:val="uk-UA"/>
        </w:rPr>
        <w:t>3</w:t>
      </w:r>
      <w:r>
        <w:rPr>
          <w:rFonts w:cs="Times New Roman" w:ascii="Times New Roman" w:hAnsi="Times New Roman" w:asciiTheme="majorHAnsi" w:cstheme="majorHAnsi" w:hAnsiTheme="majorHAnsi"/>
          <w:color w:val="000000"/>
        </w:rPr>
        <w:br/>
        <w:t xml:space="preserve">до Інструкції  </w:t>
      </w:r>
    </w:p>
    <w:p>
      <w:pPr>
        <w:pStyle w:val="Style35"/>
        <w:spacing w:before="0" w:after="0"/>
        <w:jc w:val="right"/>
        <w:rPr>
          <w:rFonts w:ascii="Times New Roman" w:hAnsi="Times New Roman" w:cs="Times New Roman" w:asciiTheme="majorHAnsi" w:cstheme="majorHAnsi" w:hAnsiTheme="majorHAnsi"/>
        </w:rPr>
      </w:pPr>
      <w:r>
        <w:rPr>
          <w:rFonts w:cs="Times New Roman" w:cstheme="majorHAnsi" w:ascii="Times New Roman" w:hAnsi="Times New Roman"/>
        </w:rPr>
      </w:r>
    </w:p>
    <w:p>
      <w:pPr>
        <w:pStyle w:val="Style35"/>
        <w:spacing w:before="0" w:after="0"/>
        <w:jc w:val="center"/>
        <w:rPr>
          <w:rFonts w:ascii="Times New Roman" w:hAnsi="Times New Roman" w:cs="Times New Roman" w:asciiTheme="majorHAnsi" w:cstheme="majorHAnsi" w:hAnsiTheme="majorHAnsi"/>
          <w:b/>
          <w:b/>
          <w:color w:val="000000"/>
        </w:rPr>
      </w:pPr>
      <w:r>
        <w:rPr>
          <w:rFonts w:cs="Times New Roman" w:cstheme="majorHAnsi" w:ascii="Times New Roman" w:hAnsi="Times New Roman"/>
          <w:b/>
          <w:color w:val="000000"/>
        </w:rPr>
      </w:r>
    </w:p>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sz w:val="28"/>
          <w:szCs w:val="28"/>
        </w:rPr>
        <w:t>ПРИМІРНА ФОРМА</w:t>
        <w:br/>
        <w:t xml:space="preserve">опису справ у паперовій формі  </w:t>
      </w:r>
    </w:p>
    <w:p>
      <w:pPr>
        <w:pStyle w:val="Style35"/>
        <w:spacing w:before="0" w:after="0"/>
        <w:jc w:val="center"/>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b/>
          <w:color w:val="000000"/>
          <w:sz w:val="28"/>
          <w:szCs w:val="28"/>
        </w:rPr>
        <w:t>Бібрської міської ради та її виконавчих органів</w:t>
      </w:r>
    </w:p>
    <w:p>
      <w:pPr>
        <w:pStyle w:val="Normal"/>
        <w:tabs>
          <w:tab w:val="clear" w:pos="708"/>
          <w:tab w:val="left" w:pos="5580" w:leader="none"/>
        </w:tabs>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ab/>
      </w:r>
    </w:p>
    <w:p>
      <w:pPr>
        <w:pStyle w:val="Normal"/>
        <w:tabs>
          <w:tab w:val="clear" w:pos="708"/>
          <w:tab w:val="left" w:pos="5580" w:leader="none"/>
        </w:tabs>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Style42"/>
        <w:spacing w:before="0" w:after="0"/>
        <w:ind w:hanging="0"/>
        <w:jc w:val="both"/>
        <w:rPr>
          <w:rFonts w:ascii="Times New Roman" w:hAnsi="Times New Roman" w:cs="Times New Roman" w:asciiTheme="majorHAnsi" w:cstheme="majorHAnsi" w:hAnsiTheme="majorHAnsi"/>
          <w:i/>
          <w:i/>
          <w:iCs/>
          <w:sz w:val="24"/>
        </w:rPr>
      </w:pPr>
      <w:r>
        <w:rPr>
          <w:rFonts w:cs="Times New Roman" w:ascii="Times New Roman" w:hAnsi="Times New Roman" w:asciiTheme="majorHAnsi" w:cstheme="majorHAnsi" w:hAnsiTheme="majorHAnsi"/>
          <w:i/>
          <w:iCs/>
          <w:sz w:val="24"/>
        </w:rPr>
        <w:t>Відділ державної реєстрації</w:t>
      </w:r>
    </w:p>
    <w:p>
      <w:pPr>
        <w:pStyle w:val="Style42"/>
        <w:spacing w:before="0" w:after="0"/>
        <w:ind w:hanging="0"/>
        <w:jc w:val="both"/>
        <w:rPr>
          <w:rFonts w:ascii="Times New Roman" w:hAnsi="Times New Roman" w:cs="Times New Roman" w:asciiTheme="majorHAnsi" w:cstheme="majorHAnsi" w:hAnsiTheme="majorHAnsi"/>
          <w:sz w:val="24"/>
        </w:rPr>
      </w:pPr>
      <w:r>
        <w:rPr>
          <w:rFonts w:cs="Times New Roman" w:ascii="Times New Roman" w:hAnsi="Times New Roman" w:asciiTheme="majorHAnsi" w:cstheme="majorHAnsi" w:hAnsiTheme="majorHAnsi"/>
          <w:sz w:val="24"/>
        </w:rPr>
        <w:t xml:space="preserve"> </w:t>
      </w:r>
      <w:r>
        <w:rPr>
          <w:rFonts w:cs="Times New Roman" w:ascii="Times New Roman" w:hAnsi="Times New Roman" w:asciiTheme="majorHAnsi" w:cstheme="majorHAnsi" w:hAnsiTheme="majorHAnsi"/>
          <w:sz w:val="24"/>
        </w:rPr>
        <w:tab/>
        <w:t xml:space="preserve">                      </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b/>
          <w:sz w:val="24"/>
          <w:szCs w:val="24"/>
        </w:rPr>
        <w:t>ОПИС</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____________ № _____</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tbl>
      <w:tblPr>
        <w:tblW w:w="9664" w:type="dxa"/>
        <w:jc w:val="left"/>
        <w:tblInd w:w="-5" w:type="dxa"/>
        <w:tblCellMar>
          <w:top w:w="0" w:type="dxa"/>
          <w:left w:w="108" w:type="dxa"/>
          <w:bottom w:w="0" w:type="dxa"/>
          <w:right w:w="108" w:type="dxa"/>
        </w:tblCellMar>
        <w:tblLook w:firstRow="0" w:noVBand="0" w:lastRow="0" w:firstColumn="0" w:lastColumn="0" w:noHBand="0" w:val="0000"/>
      </w:tblPr>
      <w:tblGrid>
        <w:gridCol w:w="842"/>
        <w:gridCol w:w="1065"/>
        <w:gridCol w:w="2160"/>
        <w:gridCol w:w="1562"/>
        <w:gridCol w:w="1408"/>
        <w:gridCol w:w="1408"/>
        <w:gridCol w:w="1218"/>
      </w:tblGrid>
      <w:tr>
        <w:trPr/>
        <w:tc>
          <w:tcPr>
            <w:tcW w:w="842"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з/п</w:t>
            </w:r>
          </w:p>
        </w:tc>
        <w:tc>
          <w:tcPr>
            <w:tcW w:w="1065"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Індекс справи</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tc>
        <w:tc>
          <w:tcPr>
            <w:tcW w:w="2160"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Заголовок справи (тому, частини)</w:t>
            </w:r>
          </w:p>
        </w:tc>
        <w:tc>
          <w:tcPr>
            <w:tcW w:w="1562"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Крайні дати документів справи (тому, частини)</w:t>
            </w:r>
          </w:p>
        </w:tc>
        <w:tc>
          <w:tcPr>
            <w:tcW w:w="1408"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Кількість аркушів у справі (томі, частині)</w:t>
            </w:r>
          </w:p>
        </w:tc>
        <w:tc>
          <w:tcPr>
            <w:tcW w:w="1408"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Строк зберігання справи (тому, частини) і номери статей за переліком</w:t>
            </w:r>
            <w:r>
              <w:rPr>
                <w:rStyle w:val="Style20"/>
                <w:rFonts w:cs="Times New Roman" w:ascii="Times New Roman" w:hAnsi="Times New Roman" w:asciiTheme="majorHAnsi" w:cstheme="majorHAnsi" w:hAnsiTheme="majorHAnsi"/>
                <w:sz w:val="24"/>
                <w:szCs w:val="24"/>
              </w:rPr>
              <w:footnoteReference w:customMarkFollows="1" w:id="2"/>
              <w:t>*</w:t>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Примітки</w:t>
            </w:r>
          </w:p>
        </w:tc>
      </w:tr>
      <w:tr>
        <w:trPr/>
        <w:tc>
          <w:tcPr>
            <w:tcW w:w="842"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1</w:t>
            </w:r>
          </w:p>
        </w:tc>
        <w:tc>
          <w:tcPr>
            <w:tcW w:w="1065"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2</w:t>
            </w:r>
          </w:p>
        </w:tc>
        <w:tc>
          <w:tcPr>
            <w:tcW w:w="2160"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3</w:t>
            </w:r>
          </w:p>
        </w:tc>
        <w:tc>
          <w:tcPr>
            <w:tcW w:w="1562"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4</w:t>
            </w:r>
          </w:p>
        </w:tc>
        <w:tc>
          <w:tcPr>
            <w:tcW w:w="1408"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5</w:t>
            </w:r>
          </w:p>
        </w:tc>
        <w:tc>
          <w:tcPr>
            <w:tcW w:w="1408"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6</w:t>
            </w:r>
          </w:p>
        </w:tc>
        <w:tc>
          <w:tcPr>
            <w:tcW w:w="121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7</w:t>
            </w:r>
          </w:p>
        </w:tc>
      </w:tr>
    </w:tbl>
    <w:p>
      <w:pPr>
        <w:pStyle w:val="Normal"/>
        <w:spacing w:lineRule="auto" w:line="240" w:before="0" w:after="0"/>
        <w:jc w:val="right"/>
        <w:rPr>
          <w:rFonts w:ascii="Times New Roman" w:hAnsi="Times New Roman" w:cs="Times New Roman" w:asciiTheme="majorHAnsi" w:cstheme="majorHAnsi" w:hAnsiTheme="majorHAnsi"/>
          <w:b/>
          <w:b/>
          <w:sz w:val="24"/>
          <w:szCs w:val="24"/>
        </w:rPr>
      </w:pPr>
      <w:r>
        <w:rPr>
          <w:rFonts w:cs="Times New Roman" w:cstheme="majorHAnsi" w:ascii="Times New Roman" w:hAnsi="Times New Roman"/>
          <w:b/>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До опису внесено __________________________________________________________ справ</w:t>
      </w:r>
    </w:p>
    <w:p>
      <w:pPr>
        <w:pStyle w:val="Normal"/>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(цифрами і словами)</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з № ______________ по № __________, у тому числі:</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літерні номери __________________,  пропущені номери ____________________________</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tbl>
      <w:tblPr>
        <w:tblW w:w="10425" w:type="dxa"/>
        <w:jc w:val="left"/>
        <w:tblInd w:w="0" w:type="dxa"/>
        <w:tblCellMar>
          <w:top w:w="0" w:type="dxa"/>
          <w:left w:w="108" w:type="dxa"/>
          <w:bottom w:w="0" w:type="dxa"/>
          <w:right w:w="108" w:type="dxa"/>
        </w:tblCellMar>
        <w:tblLook w:firstRow="0" w:noVBand="0" w:lastRow="0" w:firstColumn="0" w:lastColumn="0" w:noHBand="0" w:val="0000"/>
      </w:tblPr>
      <w:tblGrid>
        <w:gridCol w:w="5866"/>
        <w:gridCol w:w="27"/>
        <w:gridCol w:w="4531"/>
      </w:tblGrid>
      <w:tr>
        <w:trPr>
          <w:trHeight w:val="1134" w:hRule="atLeast"/>
        </w:trPr>
        <w:tc>
          <w:tcPr>
            <w:tcW w:w="5893" w:type="dxa"/>
            <w:gridSpan w:val="2"/>
            <w:tcBorders/>
            <w:shd w:color="auto" w:fill="auto"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Головний спеціаліст відділу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Державної реєстрації                        ____________</w:t>
            </w:r>
          </w:p>
          <w:p>
            <w:pPr>
              <w:pStyle w:val="Normal"/>
              <w:snapToGrid w:val="false"/>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4"/>
                <w:szCs w:val="24"/>
              </w:rPr>
              <w:t>(підпис)</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 ___________ 20___ року</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tc>
        <w:tc>
          <w:tcPr>
            <w:tcW w:w="4531" w:type="dxa"/>
            <w:tcBorders/>
            <w:shd w:color="auto" w:fill="auto" w:val="clear"/>
          </w:tcPr>
          <w:p>
            <w:pPr>
              <w:pStyle w:val="Normal"/>
              <w:snapToGrid w:val="false"/>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4"/>
                <w:szCs w:val="24"/>
              </w:rPr>
              <w:t>_________________________</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lang w:val="en-US"/>
              </w:rPr>
              <w:t xml:space="preserve">           </w:t>
            </w:r>
            <w:r>
              <w:rPr>
                <w:rFonts w:cs="Times New Roman" w:ascii="Times New Roman" w:hAnsi="Times New Roman" w:asciiTheme="majorHAnsi" w:cstheme="majorHAnsi" w:hAnsiTheme="majorHAnsi"/>
                <w:sz w:val="24"/>
                <w:szCs w:val="24"/>
              </w:rPr>
              <w:t>(власне ім</w:t>
            </w:r>
            <w:r>
              <w:rPr>
                <w:rFonts w:cs="Times New Roman" w:ascii="Times New Roman" w:hAnsi="Times New Roman" w:asciiTheme="majorHAnsi" w:cstheme="majorHAnsi" w:hAnsiTheme="majorHAnsi"/>
                <w:sz w:val="24"/>
                <w:szCs w:val="24"/>
                <w:lang w:val="en-US"/>
              </w:rPr>
              <w:t>’</w:t>
            </w:r>
            <w:r>
              <w:rPr>
                <w:rFonts w:cs="Times New Roman" w:ascii="Times New Roman" w:hAnsi="Times New Roman" w:asciiTheme="majorHAnsi" w:cstheme="majorHAnsi" w:hAnsiTheme="majorHAnsi"/>
                <w:sz w:val="24"/>
                <w:szCs w:val="24"/>
              </w:rPr>
              <w:t>я, прізвище)</w:t>
            </w:r>
          </w:p>
        </w:tc>
      </w:tr>
      <w:tr>
        <w:trPr/>
        <w:tc>
          <w:tcPr>
            <w:tcW w:w="5866" w:type="dxa"/>
            <w:tcBorders/>
            <w:shd w:color="auto" w:fill="auto" w:val="clear"/>
          </w:tcPr>
          <w:p>
            <w:pPr>
              <w:pStyle w:val="Normal"/>
              <w:snapToGrid w:val="false"/>
              <w:spacing w:lineRule="auto" w:line="240" w:before="0" w:after="0"/>
              <w:jc w:val="both"/>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Керуючий справами (секретар) виконавчого комітету</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4"/>
                <w:szCs w:val="24"/>
              </w:rPr>
              <w:t>______  __________________________</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4"/>
                <w:szCs w:val="24"/>
              </w:rPr>
              <w:t xml:space="preserve">(підпис)       </w:t>
            </w:r>
            <w:r>
              <w:rPr>
                <w:rFonts w:eastAsia="Calibri" w:cs="Times New Roman" w:ascii="Times New Roman" w:hAnsi="Times New Roman" w:asciiTheme="majorHAnsi" w:cstheme="majorHAnsi" w:hAnsiTheme="majorHAnsi"/>
                <w:sz w:val="24"/>
                <w:szCs w:val="24"/>
              </w:rPr>
              <w:t>(</w:t>
            </w:r>
            <w:r>
              <w:rPr>
                <w:rFonts w:cs="Times New Roman" w:ascii="Times New Roman" w:hAnsi="Times New Roman" w:asciiTheme="majorHAnsi" w:cstheme="majorHAnsi" w:hAnsiTheme="majorHAnsi"/>
                <w:sz w:val="24"/>
                <w:szCs w:val="24"/>
              </w:rPr>
              <w:t>власне ім’я</w:t>
            </w:r>
            <w:r>
              <w:rPr>
                <w:rFonts w:eastAsia="Calibri" w:cs="Times New Roman" w:ascii="Times New Roman" w:hAnsi="Times New Roman" w:asciiTheme="majorHAnsi" w:cstheme="majorHAnsi" w:hAnsiTheme="majorHAnsi"/>
                <w:sz w:val="24"/>
                <w:szCs w:val="24"/>
              </w:rPr>
              <w:t>, прізвище)</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____ ___________ 20___ року                                                                                      </w:t>
            </w:r>
          </w:p>
        </w:tc>
        <w:tc>
          <w:tcPr>
            <w:tcW w:w="4558" w:type="dxa"/>
            <w:gridSpan w:val="2"/>
            <w:tcBorders/>
            <w:shd w:color="auto" w:fill="auto" w:val="clear"/>
          </w:tcPr>
          <w:p>
            <w:pPr>
              <w:pStyle w:val="Normal"/>
              <w:snapToGrid w:val="false"/>
              <w:spacing w:lineRule="auto" w:line="240" w:before="0" w:after="0"/>
              <w:jc w:val="right"/>
              <w:rPr>
                <w:rFonts w:ascii="Times New Roman" w:hAnsi="Times New Roman" w:cs="Times New Roman" w:asciiTheme="majorHAnsi" w:cstheme="majorHAnsi" w:hAnsiTheme="majorHAnsi"/>
                <w:sz w:val="24"/>
                <w:szCs w:val="24"/>
                <w:lang w:val="en-US"/>
              </w:rPr>
            </w:pPr>
            <w:r>
              <w:rPr>
                <w:rFonts w:cs="Times New Roman" w:cstheme="majorHAnsi" w:ascii="Times New Roman" w:hAnsi="Times New Roman"/>
                <w:sz w:val="24"/>
                <w:szCs w:val="24"/>
                <w:lang w:val="en-US"/>
              </w:rPr>
            </w:r>
          </w:p>
        </w:tc>
      </w:tr>
    </w:tbl>
    <w:p>
      <w:pPr>
        <w:sectPr>
          <w:footnotePr>
            <w:numFmt w:val="decimal"/>
          </w:footnotePr>
          <w:type w:val="nextPage"/>
          <w:pgSz w:w="11906" w:h="16838"/>
          <w:pgMar w:left="1134" w:right="567" w:header="0" w:top="426" w:footer="0" w:bottom="709" w:gutter="0"/>
          <w:pgNumType w:fmt="decimal"/>
          <w:formProt w:val="false"/>
          <w:textDirection w:val="lrTb"/>
          <w:docGrid w:type="default" w:linePitch="600" w:charSpace="4294965042"/>
        </w:sectPr>
      </w:pPr>
    </w:p>
    <w:p>
      <w:pPr>
        <w:pStyle w:val="Style35"/>
        <w:spacing w:before="0" w:after="0"/>
        <w:jc w:val="right"/>
        <w:rPr>
          <w:rFonts w:ascii="Times New Roman" w:hAnsi="Times New Roman" w:cs="Times New Roman" w:asciiTheme="majorHAnsi" w:cstheme="majorHAnsi" w:hAnsiTheme="majorHAnsi"/>
        </w:rPr>
      </w:pPr>
      <w:r>
        <w:rPr>
          <w:rFonts w:cs="Times New Roman" w:ascii="Times New Roman" w:hAnsi="Times New Roman" w:asciiTheme="majorHAnsi" w:cstheme="majorHAnsi" w:hAnsiTheme="majorHAnsi"/>
          <w:color w:val="000000"/>
        </w:rPr>
        <w:t>Продовження додатка  15</w:t>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Передав ________________________________________________________ справ</w:t>
      </w:r>
    </w:p>
    <w:p>
      <w:pPr>
        <w:pStyle w:val="Normal"/>
        <w:spacing w:lineRule="auto" w:line="240" w:before="0" w:after="0"/>
        <w:ind w:firstLine="72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4"/>
          <w:szCs w:val="24"/>
        </w:rPr>
        <w:t>(цифрами і словами)</w:t>
      </w:r>
    </w:p>
    <w:tbl>
      <w:tblPr>
        <w:tblW w:w="10425" w:type="dxa"/>
        <w:jc w:val="left"/>
        <w:tblInd w:w="0" w:type="dxa"/>
        <w:tblCellMar>
          <w:top w:w="0" w:type="dxa"/>
          <w:left w:w="108" w:type="dxa"/>
          <w:bottom w:w="0" w:type="dxa"/>
          <w:right w:w="108" w:type="dxa"/>
        </w:tblCellMar>
        <w:tblLook w:firstRow="0" w:noVBand="0" w:lastRow="0" w:firstColumn="0" w:lastColumn="0" w:noHBand="0" w:val="0000"/>
      </w:tblPr>
      <w:tblGrid>
        <w:gridCol w:w="5893"/>
        <w:gridCol w:w="4531"/>
      </w:tblGrid>
      <w:tr>
        <w:trPr>
          <w:trHeight w:val="1134" w:hRule="atLeast"/>
        </w:trPr>
        <w:tc>
          <w:tcPr>
            <w:tcW w:w="5893" w:type="dxa"/>
            <w:tcBorders/>
            <w:shd w:color="auto" w:fill="auto"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Головний спеціаліст відділу з</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юридичних питань, комунальної власності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та кадрової роботи                             ____________</w:t>
            </w:r>
          </w:p>
          <w:p>
            <w:pPr>
              <w:pStyle w:val="Normal"/>
              <w:snapToGrid w:val="false"/>
              <w:spacing w:lineRule="auto" w:line="240" w:before="0" w:after="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4"/>
                <w:szCs w:val="24"/>
              </w:rPr>
              <w:t>(підпис)</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 ___________ 20___ року</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tc>
        <w:tc>
          <w:tcPr>
            <w:tcW w:w="4531" w:type="dxa"/>
            <w:tcBorders/>
            <w:shd w:color="auto" w:fill="auto" w:val="clear"/>
          </w:tcPr>
          <w:p>
            <w:pPr>
              <w:pStyle w:val="Normal"/>
              <w:snapToGrid w:val="false"/>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4"/>
                <w:szCs w:val="24"/>
              </w:rPr>
              <w:t>_________________________</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lang w:val="en-US"/>
              </w:rPr>
              <w:t xml:space="preserve">           </w:t>
            </w:r>
            <w:r>
              <w:rPr>
                <w:rFonts w:cs="Times New Roman" w:ascii="Times New Roman" w:hAnsi="Times New Roman" w:asciiTheme="majorHAnsi" w:cstheme="majorHAnsi" w:hAnsiTheme="majorHAnsi"/>
                <w:sz w:val="24"/>
                <w:szCs w:val="24"/>
              </w:rPr>
              <w:t>(власне ім</w:t>
            </w:r>
            <w:r>
              <w:rPr>
                <w:rFonts w:cs="Times New Roman" w:ascii="Times New Roman" w:hAnsi="Times New Roman" w:asciiTheme="majorHAnsi" w:cstheme="majorHAnsi" w:hAnsiTheme="majorHAnsi"/>
                <w:sz w:val="24"/>
                <w:szCs w:val="24"/>
                <w:lang w:val="en-US"/>
              </w:rPr>
              <w:t>’</w:t>
            </w:r>
            <w:r>
              <w:rPr>
                <w:rFonts w:cs="Times New Roman" w:ascii="Times New Roman" w:hAnsi="Times New Roman" w:asciiTheme="majorHAnsi" w:cstheme="majorHAnsi" w:hAnsiTheme="majorHAnsi"/>
                <w:sz w:val="24"/>
                <w:szCs w:val="24"/>
              </w:rPr>
              <w:t>я, прізвище)</w:t>
            </w:r>
          </w:p>
        </w:tc>
      </w:tr>
    </w:tbl>
    <w:p>
      <w:pPr>
        <w:pStyle w:val="Normal"/>
        <w:spacing w:lineRule="auto" w:line="240" w:before="0" w:after="0"/>
        <w:ind w:firstLine="72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ind w:firstLine="72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Прийняв ________________________________________________ справ</w:t>
      </w:r>
    </w:p>
    <w:p>
      <w:pPr>
        <w:pStyle w:val="Normal"/>
        <w:spacing w:lineRule="auto" w:line="240" w:before="0" w:after="0"/>
        <w:ind w:firstLine="72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(цифрами і словами)</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Посада працівника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відповідального за</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ведення архіву                        _____________                      ________________________</w:t>
      </w:r>
    </w:p>
    <w:p>
      <w:pPr>
        <w:pStyle w:val="Normal"/>
        <w:spacing w:lineRule="auto" w:line="240" w:before="0" w:after="0"/>
        <w:ind w:firstLine="72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 xml:space="preserve">                                          </w:t>
      </w:r>
      <w:r>
        <w:rPr>
          <w:rFonts w:cs="Times New Roman" w:ascii="Times New Roman" w:hAnsi="Times New Roman" w:asciiTheme="majorHAnsi" w:cstheme="majorHAnsi" w:hAnsiTheme="majorHAnsi"/>
          <w:sz w:val="24"/>
          <w:szCs w:val="24"/>
        </w:rPr>
        <w:t xml:space="preserve">підпис)                                      </w:t>
      </w:r>
      <w:r>
        <w:rPr>
          <w:rFonts w:eastAsia="Calibri" w:cs="Times New Roman" w:ascii="Times New Roman" w:hAnsi="Times New Roman" w:asciiTheme="majorHAnsi" w:cstheme="majorHAnsi" w:hAnsiTheme="majorHAnsi"/>
          <w:sz w:val="24"/>
          <w:szCs w:val="24"/>
        </w:rPr>
        <w:t xml:space="preserve">(власне ім’я, прізвище)            </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___________  20___ року</w:t>
      </w:r>
    </w:p>
    <w:p>
      <w:pPr>
        <w:pStyle w:val="Normal"/>
        <w:spacing w:lineRule="auto" w:line="240" w:before="0" w:after="0"/>
        <w:ind w:firstLine="720"/>
        <w:rPr>
          <w:rFonts w:ascii="Times New Roman" w:hAnsi="Times New Roman" w:eastAsia="Calibri" w:cs="Times New Roman" w:asciiTheme="majorHAnsi" w:cstheme="majorHAnsi" w:hAnsiTheme="majorHAnsi"/>
          <w:sz w:val="24"/>
          <w:szCs w:val="24"/>
        </w:rPr>
      </w:pPr>
      <w:r>
        <w:rPr>
          <w:rFonts w:eastAsia="Calibri" w:cs="Times New Roman" w:cstheme="majorHAnsi" w:ascii="Times New Roman" w:hAnsi="Times New Roman"/>
          <w:sz w:val="24"/>
          <w:szCs w:val="24"/>
        </w:rPr>
      </w:r>
    </w:p>
    <w:p>
      <w:pPr>
        <w:pStyle w:val="Normal"/>
        <w:spacing w:lineRule="auto" w:line="240" w:before="0" w:after="0"/>
        <w:ind w:firstLine="720"/>
        <w:jc w:val="both"/>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spacing w:lineRule="auto" w:line="240" w:before="0" w:after="0"/>
        <w:ind w:firstLine="720"/>
        <w:jc w:val="center"/>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sz w:val="24"/>
          <w:szCs w:val="24"/>
        </w:rPr>
        <w:t>_____________________________________</w:t>
      </w:r>
    </w:p>
    <w:p>
      <w:pPr>
        <w:pStyle w:val="Normal"/>
        <w:spacing w:lineRule="auto" w:line="240" w:before="0" w:after="0"/>
        <w:jc w:val="both"/>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Style35"/>
        <w:spacing w:before="0" w:after="0"/>
        <w:rPr>
          <w:rFonts w:ascii="Times New Roman" w:hAnsi="Times New Roman" w:cs="Times New Roman" w:asciiTheme="majorHAnsi" w:cstheme="majorHAnsi" w:hAnsiTheme="majorHAnsi"/>
          <w:b/>
          <w:b/>
          <w:color w:val="000000"/>
          <w:lang w:val="uk-UA"/>
        </w:rPr>
      </w:pPr>
      <w:r>
        <w:rPr>
          <w:rFonts w:cs="Times New Roman" w:cstheme="majorHAnsi" w:ascii="Times New Roman" w:hAnsi="Times New Roman"/>
          <w:b/>
          <w:color w:val="000000"/>
          <w:lang w:val="uk-UA"/>
        </w:rPr>
      </w:r>
    </w:p>
    <w:p>
      <w:pPr>
        <w:pStyle w:val="Style37"/>
        <w:spacing w:lineRule="auto" w:line="240" w:before="0" w:after="0"/>
        <w:ind w:left="0" w:hanging="0"/>
        <w:rPr>
          <w:rFonts w:ascii="Times New Roman" w:hAnsi="Times New Roman" w:cs="Times New Roman" w:asciiTheme="majorHAnsi" w:cstheme="majorHAnsi" w:hAnsiTheme="majorHAnsi"/>
          <w:b/>
          <w:b/>
          <w:color w:val="000000"/>
          <w:sz w:val="24"/>
          <w:szCs w:val="24"/>
        </w:rPr>
      </w:pPr>
      <w:r>
        <w:rPr>
          <w:rFonts w:cs="Times New Roman" w:cstheme="majorHAnsi" w:ascii="Times New Roman" w:hAnsi="Times New Roman"/>
          <w:b/>
          <w:color w:val="000000"/>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Керуючий справами (секретар)</w:t>
      </w:r>
    </w:p>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ascii="Times New Roman" w:hAnsi="Times New Roman" w:asciiTheme="majorHAnsi" w:cstheme="majorHAnsi" w:hAnsiTheme="majorHAnsi"/>
          <w:color w:val="000000"/>
          <w:sz w:val="24"/>
          <w:szCs w:val="24"/>
        </w:rPr>
        <w:t>виконавчого комітету міської ради                                    Галина ТЕПЛИЦЬКА</w:t>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p>
      <w:pPr>
        <w:pStyle w:val="Normal"/>
        <w:spacing w:lineRule="auto" w:line="240" w:before="0" w:after="0"/>
        <w:rPr>
          <w:rFonts w:ascii="Times New Roman" w:hAnsi="Times New Roman" w:cs="Times New Roman" w:asciiTheme="majorHAnsi" w:cstheme="majorHAnsi" w:hAnsiTheme="majorHAnsi"/>
          <w:color w:val="000000"/>
          <w:sz w:val="24"/>
          <w:szCs w:val="24"/>
        </w:rPr>
      </w:pPr>
      <w:r>
        <w:rPr>
          <w:rFonts w:cs="Times New Roman" w:cstheme="majorHAnsi" w:ascii="Times New Roman" w:hAnsi="Times New Roman"/>
          <w:color w:val="000000"/>
          <w:sz w:val="24"/>
          <w:szCs w:val="24"/>
        </w:rPr>
      </w:r>
    </w:p>
    <w:tbl>
      <w:tblPr>
        <w:tblW w:w="9190" w:type="dxa"/>
        <w:jc w:val="left"/>
        <w:tblInd w:w="-5" w:type="dxa"/>
        <w:tblCellMar>
          <w:top w:w="0" w:type="dxa"/>
          <w:left w:w="108" w:type="dxa"/>
          <w:bottom w:w="0" w:type="dxa"/>
          <w:right w:w="108" w:type="dxa"/>
        </w:tblCellMar>
        <w:tblLook w:firstRow="0" w:noVBand="0" w:lastRow="0" w:firstColumn="0" w:lastColumn="0" w:noHBand="0" w:val="0000"/>
      </w:tblPr>
      <w:tblGrid>
        <w:gridCol w:w="4503"/>
        <w:gridCol w:w="4686"/>
      </w:tblGrid>
      <w:tr>
        <w:trPr/>
        <w:tc>
          <w:tcPr>
            <w:tcW w:w="4503" w:type="dxa"/>
            <w:tcBorders>
              <w:top w:val="single" w:sz="4" w:space="0" w:color="000000"/>
              <w:left w:val="single" w:sz="4" w:space="0" w:color="000000"/>
              <w:bottom w:val="single" w:sz="4" w:space="0" w:color="000000"/>
            </w:tcBorders>
            <w:shd w:color="auto" w:fill="auto"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eastAsia="Calibri" w:cs="Times New Roman" w:ascii="Times New Roman" w:hAnsi="Times New Roman" w:asciiTheme="majorHAnsi" w:cstheme="majorHAnsi" w:hAnsiTheme="majorHAnsi"/>
                <w:b/>
                <w:sz w:val="24"/>
                <w:szCs w:val="24"/>
                <w:lang w:eastAsia="uk-UA"/>
              </w:rPr>
              <w:t>ПОГОДЖЕНО:</w:t>
            </w:r>
          </w:p>
          <w:p>
            <w:pPr>
              <w:pStyle w:val="Normal"/>
              <w:spacing w:lineRule="auto" w:line="240" w:before="0" w:after="0"/>
              <w:rPr>
                <w:rFonts w:ascii="Times New Roman" w:hAnsi="Times New Roman" w:cs="Times New Roman" w:asciiTheme="majorHAnsi" w:cstheme="majorHAnsi" w:hAnsiTheme="majorHAnsi"/>
                <w:sz w:val="24"/>
                <w:szCs w:val="24"/>
              </w:rPr>
            </w:pPr>
            <w:r>
              <w:rPr>
                <w:rFonts w:eastAsia="Calibri" w:cs="Times New Roman" w:ascii="Times New Roman" w:hAnsi="Times New Roman" w:asciiTheme="majorHAnsi" w:cstheme="majorHAnsi" w:hAnsiTheme="majorHAnsi"/>
                <w:sz w:val="24"/>
                <w:szCs w:val="24"/>
                <w:lang w:eastAsia="uk-UA"/>
              </w:rPr>
              <w:t xml:space="preserve">Протокол засідання ЕК  </w:t>
            </w:r>
          </w:p>
          <w:p>
            <w:pPr>
              <w:pStyle w:val="Normal"/>
              <w:spacing w:lineRule="auto" w:line="240" w:before="0" w:after="0"/>
              <w:rPr>
                <w:rFonts w:ascii="Times New Roman" w:hAnsi="Times New Roman" w:cs="Times New Roman" w:asciiTheme="majorHAnsi" w:cstheme="majorHAnsi" w:hAnsiTheme="majorHAnsi"/>
                <w:sz w:val="24"/>
                <w:szCs w:val="24"/>
              </w:rPr>
            </w:pPr>
            <w:r>
              <w:rPr>
                <w:rFonts w:eastAsia="Calibri" w:cs="Times New Roman" w:ascii="Times New Roman" w:hAnsi="Times New Roman" w:asciiTheme="majorHAnsi" w:cstheme="majorHAnsi" w:hAnsiTheme="majorHAnsi"/>
                <w:sz w:val="24"/>
                <w:szCs w:val="24"/>
                <w:lang w:eastAsia="uk-UA"/>
              </w:rPr>
              <w:t xml:space="preserve">виконавчого комітету Бібрської міської ради </w:t>
            </w:r>
          </w:p>
          <w:p>
            <w:pPr>
              <w:pStyle w:val="Normal"/>
              <w:spacing w:lineRule="auto" w:line="240" w:before="0" w:after="0"/>
              <w:rPr>
                <w:rFonts w:ascii="Times New Roman" w:hAnsi="Times New Roman" w:cs="Times New Roman" w:asciiTheme="majorHAnsi" w:cstheme="majorHAnsi" w:hAnsiTheme="majorHAnsi"/>
                <w:sz w:val="24"/>
                <w:szCs w:val="24"/>
              </w:rPr>
            </w:pPr>
            <w:r>
              <w:rPr>
                <w:rFonts w:eastAsia="Times New Roman" w:cs="Times New Roman" w:ascii="Times New Roman" w:hAnsi="Times New Roman" w:asciiTheme="majorHAnsi" w:cstheme="majorHAnsi" w:hAnsiTheme="majorHAnsi"/>
                <w:sz w:val="24"/>
                <w:szCs w:val="24"/>
                <w:lang w:eastAsia="uk-UA"/>
              </w:rPr>
              <w:t xml:space="preserve"> </w:t>
            </w:r>
          </w:p>
          <w:p>
            <w:pPr>
              <w:pStyle w:val="Normal"/>
              <w:spacing w:lineRule="auto" w:line="240" w:before="0" w:after="0"/>
              <w:rPr>
                <w:rFonts w:ascii="Times New Roman" w:hAnsi="Times New Roman" w:eastAsia="Calibri" w:cs="Times New Roman" w:asciiTheme="majorHAnsi" w:cstheme="majorHAnsi" w:hAnsiTheme="majorHAnsi"/>
                <w:sz w:val="24"/>
                <w:szCs w:val="24"/>
                <w:lang w:eastAsia="uk-UA"/>
              </w:rPr>
            </w:pPr>
            <w:r>
              <w:rPr>
                <w:rFonts w:eastAsia="Calibri" w:cs="Times New Roman" w:cstheme="majorHAnsi" w:ascii="Times New Roman" w:hAnsi="Times New Roman"/>
                <w:sz w:val="24"/>
                <w:szCs w:val="24"/>
                <w:lang w:eastAsia="uk-UA"/>
              </w:rPr>
            </w:r>
          </w:p>
          <w:p>
            <w:pPr>
              <w:pStyle w:val="Normal"/>
              <w:spacing w:lineRule="auto" w:line="240" w:before="0" w:after="0"/>
              <w:rPr>
                <w:rFonts w:ascii="Times New Roman" w:hAnsi="Times New Roman" w:cs="Times New Roman" w:asciiTheme="majorHAnsi" w:cstheme="majorHAnsi" w:hAnsiTheme="majorHAnsi"/>
                <w:sz w:val="24"/>
                <w:szCs w:val="24"/>
              </w:rPr>
            </w:pPr>
            <w:r>
              <w:rPr>
                <w:rFonts w:eastAsia="Calibri" w:cs="Times New Roman" w:ascii="Times New Roman" w:hAnsi="Times New Roman" w:asciiTheme="majorHAnsi" w:cstheme="majorHAnsi" w:hAnsiTheme="majorHAnsi"/>
                <w:sz w:val="24"/>
                <w:szCs w:val="24"/>
                <w:lang w:eastAsia="uk-UA"/>
              </w:rPr>
              <w:t>від ______________ 2021р.</w:t>
            </w:r>
          </w:p>
          <w:p>
            <w:pPr>
              <w:pStyle w:val="Normal"/>
              <w:spacing w:lineRule="auto" w:line="240" w:before="0" w:after="0"/>
              <w:rPr>
                <w:rFonts w:ascii="Times New Roman" w:hAnsi="Times New Roman" w:cs="Times New Roman" w:asciiTheme="majorHAnsi" w:cstheme="majorHAnsi" w:hAnsiTheme="majorHAnsi"/>
                <w:sz w:val="24"/>
                <w:szCs w:val="24"/>
              </w:rPr>
            </w:pPr>
            <w:r>
              <w:rPr>
                <w:rFonts w:eastAsia="Times New Roman" w:cs="Times New Roman" w:ascii="Times New Roman" w:hAnsi="Times New Roman" w:asciiTheme="majorHAnsi" w:cstheme="majorHAnsi" w:hAnsiTheme="majorHAnsi"/>
                <w:sz w:val="24"/>
                <w:szCs w:val="24"/>
                <w:lang w:eastAsia="uk-UA"/>
              </w:rPr>
              <w:t xml:space="preserve">       </w:t>
            </w:r>
          </w:p>
          <w:p>
            <w:pPr>
              <w:pStyle w:val="Normal"/>
              <w:spacing w:lineRule="auto" w:line="240" w:before="0" w:after="0"/>
              <w:rPr>
                <w:rFonts w:ascii="Times New Roman" w:hAnsi="Times New Roman" w:eastAsia="Calibri" w:cs="Times New Roman" w:asciiTheme="majorHAnsi" w:cstheme="majorHAnsi" w:hAnsiTheme="majorHAnsi"/>
                <w:sz w:val="24"/>
                <w:szCs w:val="24"/>
              </w:rPr>
            </w:pPr>
            <w:r>
              <w:rPr>
                <w:rFonts w:eastAsia="Calibri"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eastAsia="Calibri" w:cs="Times New Roman" w:ascii="Times New Roman" w:hAnsi="Times New Roman" w:asciiTheme="majorHAnsi" w:cstheme="majorHAnsi" w:hAnsiTheme="majorHAnsi"/>
                <w:sz w:val="24"/>
                <w:szCs w:val="24"/>
              </w:rPr>
              <w:t>Голова ЕК</w:t>
            </w:r>
            <w:r>
              <w:rPr>
                <w:rFonts w:eastAsia="Calibri" w:cs="Times New Roman" w:ascii="Times New Roman" w:hAnsi="Times New Roman" w:asciiTheme="majorHAnsi" w:cstheme="majorHAnsi" w:hAnsiTheme="majorHAnsi"/>
                <w:sz w:val="24"/>
                <w:szCs w:val="24"/>
                <w:lang w:eastAsia="uk-UA"/>
              </w:rPr>
              <w:t xml:space="preserve">      </w:t>
            </w:r>
          </w:p>
          <w:p>
            <w:pPr>
              <w:pStyle w:val="Normal"/>
              <w:spacing w:lineRule="auto" w:line="240" w:before="0" w:after="0"/>
              <w:rPr>
                <w:rFonts w:ascii="Times New Roman" w:hAnsi="Times New Roman" w:eastAsia="Calibri" w:cs="Times New Roman" w:asciiTheme="majorHAnsi" w:cstheme="majorHAnsi" w:hAnsiTheme="majorHAnsi"/>
                <w:sz w:val="24"/>
                <w:szCs w:val="24"/>
                <w:lang w:eastAsia="uk-UA"/>
              </w:rPr>
            </w:pPr>
            <w:r>
              <w:rPr>
                <w:rFonts w:eastAsia="Calibri" w:cs="Times New Roman" w:cstheme="majorHAnsi" w:ascii="Times New Roman" w:hAnsi="Times New Roman"/>
                <w:sz w:val="24"/>
                <w:szCs w:val="24"/>
                <w:lang w:eastAsia="uk-UA"/>
              </w:rPr>
            </w:r>
          </w:p>
        </w:tc>
        <w:tc>
          <w:tcPr>
            <w:tcW w:w="468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asciiTheme="majorHAnsi" w:cstheme="majorHAnsi" w:hAnsiTheme="majorHAnsi"/>
                <w:sz w:val="24"/>
                <w:szCs w:val="24"/>
              </w:rPr>
            </w:pPr>
            <w:r>
              <w:rPr>
                <w:rFonts w:eastAsia="Calibri" w:cs="Times New Roman" w:ascii="Times New Roman" w:hAnsi="Times New Roman" w:asciiTheme="majorHAnsi" w:cstheme="majorHAnsi" w:hAnsiTheme="majorHAnsi"/>
                <w:b/>
                <w:sz w:val="24"/>
                <w:szCs w:val="24"/>
                <w:lang w:eastAsia="uk-UA"/>
              </w:rPr>
              <w:t>ПОГОДЖЕНО:</w:t>
            </w:r>
          </w:p>
          <w:p>
            <w:pPr>
              <w:pStyle w:val="Normal"/>
              <w:spacing w:lineRule="auto" w:line="240" w:before="0" w:after="0"/>
              <w:rPr>
                <w:rFonts w:ascii="Times New Roman" w:hAnsi="Times New Roman" w:cs="Times New Roman" w:asciiTheme="majorHAnsi" w:cstheme="majorHAnsi" w:hAnsiTheme="majorHAnsi"/>
                <w:sz w:val="24"/>
                <w:szCs w:val="24"/>
              </w:rPr>
            </w:pPr>
            <w:r>
              <w:rPr>
                <w:rFonts w:eastAsia="Calibri" w:cs="Times New Roman" w:ascii="Times New Roman" w:hAnsi="Times New Roman" w:asciiTheme="majorHAnsi" w:cstheme="majorHAnsi" w:hAnsiTheme="majorHAnsi"/>
                <w:sz w:val="24"/>
                <w:szCs w:val="24"/>
                <w:lang w:eastAsia="uk-UA"/>
              </w:rPr>
              <w:t xml:space="preserve">Протокол засідання ЕК  </w:t>
            </w:r>
          </w:p>
          <w:p>
            <w:pPr>
              <w:pStyle w:val="Normal"/>
              <w:spacing w:lineRule="auto" w:line="240" w:before="0" w:after="0"/>
              <w:rPr>
                <w:rFonts w:ascii="Times New Roman" w:hAnsi="Times New Roman" w:cs="Times New Roman" w:asciiTheme="majorHAnsi" w:cstheme="majorHAnsi" w:hAnsiTheme="majorHAnsi"/>
                <w:sz w:val="24"/>
                <w:szCs w:val="24"/>
              </w:rPr>
            </w:pPr>
            <w:r>
              <w:rPr>
                <w:rFonts w:eastAsia="Calibri" w:cs="Times New Roman" w:ascii="Times New Roman" w:hAnsi="Times New Roman" w:asciiTheme="majorHAnsi" w:cstheme="majorHAnsi" w:hAnsiTheme="majorHAnsi"/>
                <w:sz w:val="24"/>
                <w:szCs w:val="24"/>
                <w:lang w:eastAsia="uk-UA"/>
              </w:rPr>
              <w:t>архівного управління Львівської районної</w:t>
            </w:r>
          </w:p>
          <w:p>
            <w:pPr>
              <w:pStyle w:val="Normal"/>
              <w:spacing w:lineRule="auto" w:line="240" w:before="0" w:after="0"/>
              <w:rPr>
                <w:rFonts w:ascii="Times New Roman" w:hAnsi="Times New Roman" w:cs="Times New Roman" w:asciiTheme="majorHAnsi" w:cstheme="majorHAnsi" w:hAnsiTheme="majorHAnsi"/>
                <w:sz w:val="24"/>
                <w:szCs w:val="24"/>
              </w:rPr>
            </w:pPr>
            <w:r>
              <w:rPr>
                <w:rFonts w:eastAsia="Calibri" w:cs="Times New Roman" w:ascii="Times New Roman" w:hAnsi="Times New Roman" w:asciiTheme="majorHAnsi" w:cstheme="majorHAnsi" w:hAnsiTheme="majorHAnsi"/>
                <w:sz w:val="24"/>
                <w:szCs w:val="24"/>
                <w:lang w:eastAsia="uk-UA"/>
              </w:rPr>
              <w:t>державної адміністрації</w:t>
            </w:r>
          </w:p>
          <w:p>
            <w:pPr>
              <w:pStyle w:val="Normal"/>
              <w:spacing w:lineRule="auto" w:line="240" w:before="0" w:after="0"/>
              <w:rPr>
                <w:rFonts w:ascii="Times New Roman" w:hAnsi="Times New Roman" w:eastAsia="Calibri" w:cs="Times New Roman" w:asciiTheme="majorHAnsi" w:cstheme="majorHAnsi" w:hAnsiTheme="majorHAnsi"/>
                <w:sz w:val="24"/>
                <w:szCs w:val="24"/>
                <w:lang w:eastAsia="uk-UA"/>
              </w:rPr>
            </w:pPr>
            <w:r>
              <w:rPr>
                <w:rFonts w:eastAsia="Calibri" w:cs="Times New Roman" w:cstheme="majorHAnsi" w:ascii="Times New Roman" w:hAnsi="Times New Roman"/>
                <w:sz w:val="24"/>
                <w:szCs w:val="24"/>
                <w:lang w:eastAsia="uk-UA"/>
              </w:rPr>
            </w:r>
          </w:p>
          <w:p>
            <w:pPr>
              <w:pStyle w:val="Normal"/>
              <w:spacing w:lineRule="auto" w:line="240" w:before="0" w:after="0"/>
              <w:rPr>
                <w:rFonts w:ascii="Times New Roman" w:hAnsi="Times New Roman" w:eastAsia="Calibri" w:cs="Times New Roman" w:asciiTheme="majorHAnsi" w:cstheme="majorHAnsi" w:hAnsiTheme="majorHAnsi"/>
                <w:sz w:val="24"/>
                <w:szCs w:val="24"/>
                <w:lang w:eastAsia="uk-UA"/>
              </w:rPr>
            </w:pPr>
            <w:r>
              <w:rPr>
                <w:rFonts w:eastAsia="Calibri" w:cs="Times New Roman" w:cstheme="majorHAnsi" w:ascii="Times New Roman" w:hAnsi="Times New Roman"/>
                <w:sz w:val="24"/>
                <w:szCs w:val="24"/>
                <w:lang w:eastAsia="uk-UA"/>
              </w:rPr>
            </w:r>
          </w:p>
          <w:p>
            <w:pPr>
              <w:pStyle w:val="Normal"/>
              <w:spacing w:lineRule="auto" w:line="240" w:before="0" w:after="0"/>
              <w:rPr>
                <w:rFonts w:ascii="Times New Roman" w:hAnsi="Times New Roman" w:cs="Times New Roman" w:asciiTheme="majorHAnsi" w:cstheme="majorHAnsi" w:hAnsiTheme="majorHAnsi"/>
                <w:sz w:val="24"/>
                <w:szCs w:val="24"/>
              </w:rPr>
            </w:pPr>
            <w:r>
              <w:rPr>
                <w:rFonts w:eastAsia="Calibri" w:cs="Times New Roman" w:ascii="Times New Roman" w:hAnsi="Times New Roman" w:asciiTheme="majorHAnsi" w:cstheme="majorHAnsi" w:hAnsiTheme="majorHAnsi"/>
                <w:sz w:val="24"/>
                <w:szCs w:val="24"/>
                <w:lang w:eastAsia="uk-UA"/>
              </w:rPr>
              <w:t>від ______________ 2021р.</w:t>
            </w:r>
          </w:p>
          <w:p>
            <w:pPr>
              <w:pStyle w:val="Normal"/>
              <w:spacing w:lineRule="auto" w:line="240" w:before="0" w:after="0"/>
              <w:rPr>
                <w:rFonts w:ascii="Times New Roman" w:hAnsi="Times New Roman" w:eastAsia="Calibri" w:cs="Times New Roman" w:asciiTheme="majorHAnsi" w:cstheme="majorHAnsi" w:hAnsiTheme="majorHAnsi"/>
                <w:sz w:val="24"/>
                <w:szCs w:val="24"/>
                <w:lang w:eastAsia="uk-UA"/>
              </w:rPr>
            </w:pPr>
            <w:r>
              <w:rPr>
                <w:rFonts w:eastAsia="Calibri" w:cs="Times New Roman" w:cstheme="majorHAnsi" w:ascii="Times New Roman" w:hAnsi="Times New Roman"/>
                <w:sz w:val="24"/>
                <w:szCs w:val="24"/>
                <w:lang w:eastAsia="uk-UA"/>
              </w:rPr>
            </w:r>
          </w:p>
          <w:p>
            <w:pPr>
              <w:pStyle w:val="Normal"/>
              <w:spacing w:lineRule="auto" w:line="240" w:before="0" w:after="0"/>
              <w:rPr>
                <w:rFonts w:ascii="Times New Roman" w:hAnsi="Times New Roman" w:eastAsia="Calibri" w:cs="Times New Roman" w:asciiTheme="majorHAnsi" w:cstheme="majorHAnsi" w:hAnsiTheme="majorHAnsi"/>
                <w:sz w:val="24"/>
                <w:szCs w:val="24"/>
              </w:rPr>
            </w:pPr>
            <w:r>
              <w:rPr>
                <w:rFonts w:eastAsia="Calibri" w:cs="Times New Roman" w:cstheme="majorHAnsi" w:ascii="Times New Roman" w:hAnsi="Times New Roman"/>
                <w:sz w:val="24"/>
                <w:szCs w:val="24"/>
              </w:rPr>
            </w:r>
          </w:p>
          <w:p>
            <w:pPr>
              <w:pStyle w:val="Normal"/>
              <w:spacing w:lineRule="auto" w:line="240" w:before="0" w:after="0"/>
              <w:rPr>
                <w:rFonts w:ascii="Times New Roman" w:hAnsi="Times New Roman" w:cs="Times New Roman" w:asciiTheme="majorHAnsi" w:cstheme="majorHAnsi" w:hAnsiTheme="majorHAnsi"/>
                <w:sz w:val="24"/>
                <w:szCs w:val="24"/>
              </w:rPr>
            </w:pPr>
            <w:r>
              <w:rPr>
                <w:rFonts w:eastAsia="Calibri" w:cs="Times New Roman" w:ascii="Times New Roman" w:hAnsi="Times New Roman" w:asciiTheme="majorHAnsi" w:cstheme="majorHAnsi" w:hAnsiTheme="majorHAnsi"/>
                <w:sz w:val="24"/>
                <w:szCs w:val="24"/>
              </w:rPr>
              <w:t>Голова ЕК</w:t>
            </w:r>
          </w:p>
        </w:tc>
      </w:tr>
    </w:tbl>
    <w:p>
      <w:pPr>
        <w:pStyle w:val="Normal"/>
        <w:spacing w:lineRule="auto" w:line="240" w:before="0" w:after="0"/>
        <w:rPr>
          <w:rFonts w:ascii="Times New Roman" w:hAnsi="Times New Roman" w:cs="Times New Roman" w:asciiTheme="majorHAnsi" w:cstheme="majorHAnsi" w:hAnsiTheme="majorHAnsi"/>
          <w:sz w:val="24"/>
          <w:szCs w:val="24"/>
        </w:rPr>
      </w:pPr>
      <w:r>
        <w:rPr>
          <w:rFonts w:cs="Times New Roman" w:cstheme="majorHAnsi" w:ascii="Times New Roman" w:hAnsi="Times New Roman"/>
          <w:sz w:val="24"/>
          <w:szCs w:val="24"/>
        </w:rPr>
      </w:r>
    </w:p>
    <w:p>
      <w:pPr>
        <w:pStyle w:val="Normal"/>
        <w:jc w:val="right"/>
        <w:rPr>
          <w:color w:val="000000"/>
        </w:rPr>
      </w:pPr>
      <w:r>
        <w:rPr>
          <w:color w:val="000000"/>
        </w:rPr>
      </w:r>
    </w:p>
    <w:p>
      <w:pPr>
        <w:pStyle w:val="Normal"/>
        <w:jc w:val="center"/>
        <w:rPr/>
      </w:pPr>
      <w:r>
        <w:rPr>
          <w:color w:val="000000"/>
        </w:rPr>
        <w:t xml:space="preserve">                                                                                                                     </w:t>
      </w:r>
    </w:p>
    <w:p>
      <w:pPr>
        <w:pStyle w:val="Style35"/>
        <w:jc w:val="right"/>
        <w:rPr>
          <w:rFonts w:ascii="Times New Roman" w:hAnsi="Times New Roman"/>
          <w:color w:val="000000"/>
        </w:rPr>
      </w:pPr>
      <w:r>
        <w:rPr>
          <w:rFonts w:ascii="Times New Roman" w:hAnsi="Times New Roman"/>
          <w:color w:val="000000"/>
        </w:rPr>
      </w:r>
    </w:p>
    <w:p>
      <w:pPr>
        <w:pStyle w:val="Normal"/>
        <w:tabs>
          <w:tab w:val="clear" w:pos="708"/>
          <w:tab w:val="left" w:pos="900" w:leader="none"/>
        </w:tabs>
        <w:spacing w:lineRule="auto" w:line="240" w:before="0" w:after="0"/>
        <w:jc w:val="both"/>
        <w:rPr/>
      </w:pPr>
      <w:r>
        <w:rPr/>
      </w:r>
    </w:p>
    <w:sectPr>
      <w:headerReference w:type="default" r:id="rId12"/>
      <w:footnotePr>
        <w:numFmt w:val="decimal"/>
      </w:footnotePr>
      <w:type w:val="nextPage"/>
      <w:pgSz w:w="11906" w:h="16838"/>
      <w:pgMar w:left="1701" w:right="680" w:header="709" w:top="1134" w:footer="0" w:bottom="1134" w:gutter="0"/>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Segoe UI">
    <w:charset w:val="cc"/>
    <w:family w:val="roman"/>
    <w:pitch w:val="variable"/>
  </w:font>
  <w:font w:name="Antiqua">
    <w:charset w:val="cc"/>
    <w:family w:val="roman"/>
    <w:pitch w:val="variable"/>
  </w:font>
  <w:font w:name="Liberation Sans">
    <w:altName w:val="Arial"/>
    <w:charset w:val="cc"/>
    <w:family w:val="roman"/>
    <w:pitch w:val="variable"/>
  </w:font>
  <w:font w:name="Verdana">
    <w:charset w:val="cc"/>
    <w:family w:val="roman"/>
    <w:pitch w:val="variable"/>
  </w:font>
  <w:font w:name="Calibri">
    <w:charset w:val="cc"/>
    <w:family w:val="roman"/>
    <w:pitch w:val="variable"/>
  </w:font>
  <w:font w:name="Arial CYR">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spacing w:lineRule="atLeast" w:line="120" w:before="0" w:after="160"/>
        <w:jc w:val="both"/>
        <w:rPr/>
      </w:pPr>
      <w:r>
        <w:rPr>
          <w:rStyle w:val="Style19"/>
        </w:rPr>
        <w:footnoteRef/>
      </w:r>
      <w:r>
        <w:rPr>
          <w:rStyle w:val="Style19"/>
          <w:rFonts w:cs="Times New Roman" w:ascii="Times New Roman" w:hAnsi="Times New Roman" w:asciiTheme="majorHAnsi" w:cstheme="majorHAnsi" w:hAnsiTheme="majorHAnsi"/>
        </w:rPr>
        <w:t>*</w:t>
      </w:r>
      <w:r>
        <w:rPr>
          <w:rFonts w:cs="Times New Roman" w:ascii="Times New Roman" w:hAnsi="Times New Roman" w:asciiTheme="majorHAnsi" w:cstheme="majorHAnsi" w:hAnsiTheme="majorHAnsi"/>
        </w:rPr>
        <w:t xml:space="preserve">Графа шоста не заповнюється в описах справ постійного зберігання.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383975434"/>
    </w:sdtPr>
    <w:sdtContent>
      <w:p>
        <w:pPr>
          <w:pStyle w:val="Style32"/>
          <w:jc w:val="center"/>
          <w:rPr/>
        </w:pPr>
        <w:r>
          <w:rPr>
            <w:rFonts w:cs="Times New Roman" w:ascii="Times New Roman" w:hAnsi="Times New Roman"/>
            <w:sz w:val="24"/>
            <w:szCs w:val="24"/>
          </w:rPr>
          <w:fldChar w:fldCharType="begin"/>
        </w:r>
        <w:r>
          <w:rPr>
            <w:sz w:val="24"/>
            <w:szCs w:val="24"/>
            <w:rFonts w:cs="Times New Roman" w:ascii="Times New Roman" w:hAnsi="Times New Roman"/>
          </w:rPr>
          <w:instrText> PAGE </w:instrText>
        </w:r>
        <w:r>
          <w:rPr>
            <w:sz w:val="24"/>
            <w:szCs w:val="24"/>
            <w:rFonts w:cs="Times New Roman" w:ascii="Times New Roman" w:hAnsi="Times New Roman"/>
          </w:rPr>
          <w:fldChar w:fldCharType="separate"/>
        </w:r>
        <w:r>
          <w:rPr>
            <w:sz w:val="24"/>
            <w:szCs w:val="24"/>
            <w:rFonts w:cs="Times New Roman" w:ascii="Times New Roman" w:hAnsi="Times New Roman"/>
          </w:rPr>
          <w:t>64</w:t>
        </w:r>
        <w:r>
          <w:rPr>
            <w:sz w:val="24"/>
            <w:szCs w:val="24"/>
            <w:rFonts w:cs="Times New Roman" w:ascii="Times New Roman" w:hAnsi="Times New Roman"/>
          </w:rPr>
          <w:fldChar w:fldCharType="end"/>
        </w:r>
      </w:p>
      <w:p>
        <w:pPr>
          <w:pStyle w:val="Style32"/>
          <w:jc w:val="right"/>
          <w:rPr>
            <w:sz w:val="24"/>
            <w:szCs w:val="24"/>
          </w:rPr>
        </w:pPr>
        <w:r>
          <w:rPr>
            <w:rFonts w:cs="Times New Roman" w:ascii="Times New Roman" w:hAnsi="Times New Roman"/>
            <w:sz w:val="24"/>
            <w:szCs w:val="24"/>
          </w:rPr>
          <w:t>Продовження додатка</w:t>
        </w:r>
      </w:p>
    </w:sdtContent>
  </w:sdt>
  <w:p>
    <w:pPr>
      <w:pStyle w:val="Style32"/>
      <w:rPr>
        <w:rFonts w:ascii="Times New Roman" w:hAnsi="Times New Roman" w:cs="Times New Roman"/>
        <w:sz w:val="28"/>
        <w:szCs w:val="28"/>
      </w:rPr>
    </w:pPr>
    <w:r>
      <w:rPr>
        <w:rFonts w:cs="Times New Roman" w:ascii="Times New Roman" w:hAnsi="Times New Roman"/>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uk-UA"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1811"/>
    <w:pPr>
      <w:widowControl/>
      <w:bidi w:val="0"/>
      <w:spacing w:lineRule="auto" w:line="259" w:before="0" w:after="160"/>
      <w:jc w:val="left"/>
    </w:pPr>
    <w:rPr>
      <w:rFonts w:ascii="Arial" w:hAnsi="Arial" w:eastAsia="Arial" w:cs="" w:asciiTheme="minorHAnsi" w:cstheme="minorBidi" w:eastAsiaTheme="minorHAnsi" w:hAnsiTheme="minorHAnsi"/>
      <w:color w:val="auto"/>
      <w:kern w:val="0"/>
      <w:sz w:val="22"/>
      <w:szCs w:val="22"/>
      <w:lang w:val="uk-UA" w:eastAsia="en-US" w:bidi="ar-SA"/>
    </w:rPr>
  </w:style>
  <w:style w:type="paragraph" w:styleId="1">
    <w:name w:val="Heading 1"/>
    <w:basedOn w:val="Normal"/>
    <w:next w:val="Normal"/>
    <w:link w:val="10"/>
    <w:qFormat/>
    <w:rsid w:val="00904229"/>
    <w:pPr>
      <w:keepNext w:val="true"/>
      <w:numPr>
        <w:ilvl w:val="0"/>
        <w:numId w:val="1"/>
      </w:numPr>
      <w:spacing w:lineRule="auto" w:line="240" w:before="0" w:after="0"/>
      <w:jc w:val="center"/>
      <w:outlineLvl w:val="0"/>
    </w:pPr>
    <w:rPr>
      <w:rFonts w:ascii="Times New Roman" w:hAnsi="Times New Roman" w:eastAsia="Times New Roman" w:cs="Times New Roman"/>
      <w:sz w:val="28"/>
      <w:szCs w:val="20"/>
      <w:lang w:eastAsia="zh-CN"/>
    </w:rPr>
  </w:style>
  <w:style w:type="paragraph" w:styleId="3">
    <w:name w:val="Heading 3"/>
    <w:basedOn w:val="Normal"/>
    <w:next w:val="Style24"/>
    <w:link w:val="30"/>
    <w:qFormat/>
    <w:rsid w:val="00904229"/>
    <w:pPr>
      <w:widowControl w:val="false"/>
      <w:suppressAutoHyphens w:val="true"/>
      <w:spacing w:lineRule="auto" w:line="240" w:before="280" w:after="280"/>
      <w:outlineLvl w:val="2"/>
    </w:pPr>
    <w:rPr>
      <w:rFonts w:ascii="Times New Roman" w:hAnsi="Times New Roman" w:eastAsia="SimSun" w:cs="Arial"/>
      <w:b/>
      <w:bCs/>
      <w:kern w:val="2"/>
      <w:sz w:val="27"/>
      <w:szCs w:val="27"/>
      <w:lang w:val="x-none" w:eastAsia="zh-CN" w:bidi="hi-IN"/>
    </w:rPr>
  </w:style>
  <w:style w:type="character" w:styleId="DefaultParagraphFont" w:default="1">
    <w:name w:val="Default Paragraph Font"/>
    <w:uiPriority w:val="1"/>
    <w:semiHidden/>
    <w:unhideWhenUsed/>
    <w:qFormat/>
    <w:rPr/>
  </w:style>
  <w:style w:type="character" w:styleId="Style12">
    <w:name w:val="Гіперпосилання"/>
    <w:basedOn w:val="DefaultParagraphFont"/>
    <w:unhideWhenUsed/>
    <w:rsid w:val="00c14caa"/>
    <w:rPr>
      <w:color w:val="0000FF"/>
      <w:u w:val="single"/>
    </w:rPr>
  </w:style>
  <w:style w:type="character" w:styleId="Rvts11" w:customStyle="1">
    <w:name w:val="rvts11"/>
    <w:basedOn w:val="DefaultParagraphFont"/>
    <w:qFormat/>
    <w:rsid w:val="00c14caa"/>
    <w:rPr/>
  </w:style>
  <w:style w:type="character" w:styleId="Rvts15" w:customStyle="1">
    <w:name w:val="rvts15"/>
    <w:basedOn w:val="DefaultParagraphFont"/>
    <w:qFormat/>
    <w:rsid w:val="00c14caa"/>
    <w:rPr/>
  </w:style>
  <w:style w:type="character" w:styleId="Rvts9" w:customStyle="1">
    <w:name w:val="rvts9"/>
    <w:basedOn w:val="DefaultParagraphFont"/>
    <w:qFormat/>
    <w:rsid w:val="00c14caa"/>
    <w:rPr/>
  </w:style>
  <w:style w:type="character" w:styleId="Style13" w:customStyle="1">
    <w:name w:val="Текст выноски Знак"/>
    <w:basedOn w:val="DefaultParagraphFont"/>
    <w:uiPriority w:val="99"/>
    <w:semiHidden/>
    <w:qFormat/>
    <w:rsid w:val="00350a90"/>
    <w:rPr>
      <w:rFonts w:ascii="Segoe UI" w:hAnsi="Segoe UI" w:cs="Segoe UI"/>
      <w:sz w:val="18"/>
      <w:szCs w:val="18"/>
    </w:rPr>
  </w:style>
  <w:style w:type="character" w:styleId="Style14" w:customStyle="1">
    <w:name w:val="Нормальний текст Знак Знак"/>
    <w:uiPriority w:val="99"/>
    <w:qFormat/>
    <w:locked/>
    <w:rsid w:val="001439d9"/>
    <w:rPr>
      <w:rFonts w:ascii="Antiqua" w:hAnsi="Antiqua" w:eastAsia="Times New Roman" w:cs="Antiqua"/>
      <w:sz w:val="26"/>
      <w:szCs w:val="26"/>
      <w:lang w:eastAsia="ru-RU"/>
    </w:rPr>
  </w:style>
  <w:style w:type="character" w:styleId="Style15" w:customStyle="1">
    <w:name w:val="Верхний колонтитул Знак"/>
    <w:basedOn w:val="DefaultParagraphFont"/>
    <w:uiPriority w:val="99"/>
    <w:qFormat/>
    <w:rsid w:val="00837a47"/>
    <w:rPr/>
  </w:style>
  <w:style w:type="character" w:styleId="Pagenumber">
    <w:name w:val="page number"/>
    <w:basedOn w:val="DefaultParagraphFont"/>
    <w:uiPriority w:val="99"/>
    <w:qFormat/>
    <w:rsid w:val="00837a47"/>
    <w:rPr/>
  </w:style>
  <w:style w:type="character" w:styleId="Style16" w:customStyle="1">
    <w:name w:val="Нижний колонтитул Знак"/>
    <w:basedOn w:val="DefaultParagraphFont"/>
    <w:uiPriority w:val="99"/>
    <w:qFormat/>
    <w:rsid w:val="00837a47"/>
    <w:rPr/>
  </w:style>
  <w:style w:type="character" w:styleId="Style17" w:customStyle="1">
    <w:name w:val="Текст концевой сноски Знак"/>
    <w:basedOn w:val="DefaultParagraphFont"/>
    <w:qFormat/>
    <w:rsid w:val="00d0315b"/>
    <w:rPr>
      <w:rFonts w:ascii="Times New Roman" w:hAnsi="Times New Roman" w:eastAsia="Times New Roman" w:cs="Times New Roman"/>
      <w:sz w:val="20"/>
      <w:szCs w:val="20"/>
      <w:lang w:val="ru-RU" w:eastAsia="zh-CN"/>
    </w:rPr>
  </w:style>
  <w:style w:type="character" w:styleId="11" w:customStyle="1">
    <w:name w:val="Заголовок 1 Знак"/>
    <w:basedOn w:val="DefaultParagraphFont"/>
    <w:link w:val="1"/>
    <w:qFormat/>
    <w:rsid w:val="00904229"/>
    <w:rPr>
      <w:rFonts w:ascii="Times New Roman" w:hAnsi="Times New Roman" w:eastAsia="Times New Roman" w:cs="Times New Roman"/>
      <w:sz w:val="28"/>
      <w:szCs w:val="20"/>
      <w:lang w:eastAsia="zh-CN"/>
    </w:rPr>
  </w:style>
  <w:style w:type="character" w:styleId="31" w:customStyle="1">
    <w:name w:val="Заголовок 3 Знак"/>
    <w:basedOn w:val="DefaultParagraphFont"/>
    <w:link w:val="3"/>
    <w:qFormat/>
    <w:rsid w:val="00904229"/>
    <w:rPr>
      <w:rFonts w:ascii="Times New Roman" w:hAnsi="Times New Roman" w:eastAsia="SimSun" w:cs="Arial"/>
      <w:b/>
      <w:bCs/>
      <w:kern w:val="2"/>
      <w:sz w:val="27"/>
      <w:szCs w:val="27"/>
      <w:lang w:val="x-none" w:eastAsia="zh-CN" w:bidi="hi-IN"/>
    </w:rPr>
  </w:style>
  <w:style w:type="character" w:styleId="Style18" w:customStyle="1">
    <w:name w:val="Основний текст з відступом Знак"/>
    <w:basedOn w:val="DefaultParagraphFont"/>
    <w:link w:val="afb"/>
    <w:uiPriority w:val="99"/>
    <w:semiHidden/>
    <w:qFormat/>
    <w:rsid w:val="002f1e5d"/>
    <w:rPr/>
  </w:style>
  <w:style w:type="character" w:styleId="Style19" w:customStyle="1">
    <w:name w:val="Символи виноски"/>
    <w:qFormat/>
    <w:rsid w:val="002f1e5d"/>
    <w:rPr>
      <w:vertAlign w:val="superscript"/>
    </w:rPr>
  </w:style>
  <w:style w:type="character" w:styleId="Style20">
    <w:name w:val="Прив'язка виноски"/>
    <w:rPr>
      <w:vertAlign w:val="superscript"/>
    </w:rPr>
  </w:style>
  <w:style w:type="character" w:styleId="Style21">
    <w:name w:val="Прив'язка кінцевої виноски"/>
    <w:rPr>
      <w:vertAlign w:val="superscript"/>
    </w:rPr>
  </w:style>
  <w:style w:type="character" w:styleId="Style22">
    <w:name w:val="Символи кінцевої виноски"/>
    <w:qFormat/>
    <w:rPr/>
  </w:style>
  <w:style w:type="paragraph" w:styleId="Style23" w:customStyle="1">
    <w:name w:val="Заголовок"/>
    <w:basedOn w:val="Normal"/>
    <w:next w:val="Style24"/>
    <w:qFormat/>
    <w:pPr>
      <w:keepNext w:val="true"/>
      <w:spacing w:before="240" w:after="120"/>
    </w:pPr>
    <w:rPr>
      <w:rFonts w:ascii="Liberation Sans" w:hAnsi="Liberation Sans" w:eastAsia="Microsoft YaHei" w:cs="Arial Unicode MS"/>
      <w:sz w:val="28"/>
      <w:szCs w:val="28"/>
    </w:rPr>
  </w:style>
  <w:style w:type="paragraph" w:styleId="Style24">
    <w:name w:val="Body Text"/>
    <w:basedOn w:val="Normal"/>
    <w:pPr>
      <w:spacing w:lineRule="auto" w:line="276" w:before="0" w:after="140"/>
    </w:pPr>
    <w:rPr/>
  </w:style>
  <w:style w:type="paragraph" w:styleId="Style25">
    <w:name w:val="List"/>
    <w:basedOn w:val="Style24"/>
    <w:pPr/>
    <w:rPr>
      <w:rFonts w:cs="Arial Unicode MS"/>
    </w:rPr>
  </w:style>
  <w:style w:type="paragraph" w:styleId="Style26">
    <w:name w:val="Caption"/>
    <w:basedOn w:val="Normal"/>
    <w:qFormat/>
    <w:pPr>
      <w:suppressLineNumbers/>
      <w:spacing w:before="120" w:after="120"/>
    </w:pPr>
    <w:rPr>
      <w:rFonts w:cs="Arial Unicode MS"/>
      <w:i/>
      <w:iCs/>
      <w:sz w:val="24"/>
      <w:szCs w:val="24"/>
    </w:rPr>
  </w:style>
  <w:style w:type="paragraph" w:styleId="Style27" w:customStyle="1">
    <w:name w:val="Покажчик"/>
    <w:basedOn w:val="Normal"/>
    <w:qFormat/>
    <w:pPr>
      <w:suppressLineNumbers/>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vps2" w:customStyle="1">
    <w:name w:val="rvps2"/>
    <w:basedOn w:val="Normal"/>
    <w:qFormat/>
    <w:rsid w:val="00c14caa"/>
    <w:pPr>
      <w:spacing w:lineRule="auto" w:line="240" w:beforeAutospacing="1" w:afterAutospacing="1"/>
    </w:pPr>
    <w:rPr>
      <w:rFonts w:ascii="Times New Roman" w:hAnsi="Times New Roman" w:eastAsia="Times New Roman" w:cs="Times New Roman"/>
      <w:sz w:val="24"/>
      <w:szCs w:val="24"/>
      <w:lang w:eastAsia="uk-UA"/>
    </w:rPr>
  </w:style>
  <w:style w:type="paragraph" w:styleId="Rvps12" w:customStyle="1">
    <w:name w:val="rvps12"/>
    <w:basedOn w:val="Normal"/>
    <w:qFormat/>
    <w:rsid w:val="00c14caa"/>
    <w:pPr>
      <w:spacing w:lineRule="auto" w:line="240" w:beforeAutospacing="1" w:afterAutospacing="1"/>
    </w:pPr>
    <w:rPr>
      <w:rFonts w:ascii="Times New Roman" w:hAnsi="Times New Roman" w:eastAsia="Times New Roman" w:cs="Times New Roman"/>
      <w:sz w:val="24"/>
      <w:szCs w:val="24"/>
      <w:lang w:eastAsia="uk-UA"/>
    </w:rPr>
  </w:style>
  <w:style w:type="paragraph" w:styleId="Rvps7" w:customStyle="1">
    <w:name w:val="rvps7"/>
    <w:basedOn w:val="Normal"/>
    <w:qFormat/>
    <w:rsid w:val="00c14caa"/>
    <w:pPr>
      <w:spacing w:lineRule="auto" w:line="240" w:beforeAutospacing="1" w:afterAutospacing="1"/>
    </w:pPr>
    <w:rPr>
      <w:rFonts w:ascii="Times New Roman" w:hAnsi="Times New Roman" w:eastAsia="Times New Roman" w:cs="Times New Roman"/>
      <w:sz w:val="24"/>
      <w:szCs w:val="24"/>
      <w:lang w:eastAsia="uk-UA"/>
    </w:rPr>
  </w:style>
  <w:style w:type="paragraph" w:styleId="ListParagraph">
    <w:name w:val="List Paragraph"/>
    <w:basedOn w:val="Normal"/>
    <w:uiPriority w:val="34"/>
    <w:qFormat/>
    <w:rsid w:val="00ea62db"/>
    <w:pPr>
      <w:spacing w:before="0" w:after="160"/>
      <w:ind w:left="720" w:hanging="0"/>
      <w:contextualSpacing/>
    </w:pPr>
    <w:rPr/>
  </w:style>
  <w:style w:type="paragraph" w:styleId="BalloonText">
    <w:name w:val="Balloon Text"/>
    <w:basedOn w:val="Normal"/>
    <w:uiPriority w:val="99"/>
    <w:semiHidden/>
    <w:unhideWhenUsed/>
    <w:qFormat/>
    <w:rsid w:val="00350a90"/>
    <w:pPr>
      <w:spacing w:lineRule="auto" w:line="240" w:before="0" w:after="0"/>
    </w:pPr>
    <w:rPr>
      <w:rFonts w:ascii="Segoe UI" w:hAnsi="Segoe UI" w:cs="Segoe UI"/>
      <w:sz w:val="18"/>
      <w:szCs w:val="18"/>
    </w:rPr>
  </w:style>
  <w:style w:type="paragraph" w:styleId="Style28" w:customStyle="1">
    <w:name w:val="Нормальний текст Знак"/>
    <w:basedOn w:val="Normal"/>
    <w:uiPriority w:val="99"/>
    <w:qFormat/>
    <w:rsid w:val="001439d9"/>
    <w:pPr>
      <w:spacing w:lineRule="auto" w:line="240" w:before="120" w:after="0"/>
      <w:ind w:firstLine="567"/>
    </w:pPr>
    <w:rPr>
      <w:rFonts w:ascii="Antiqua" w:hAnsi="Antiqua" w:eastAsia="Times New Roman" w:cs="Antiqua"/>
      <w:sz w:val="26"/>
      <w:szCs w:val="26"/>
      <w:lang w:eastAsia="ru-RU"/>
    </w:rPr>
  </w:style>
  <w:style w:type="paragraph" w:styleId="Style29" w:customStyle="1">
    <w:name w:val="Письмо"/>
    <w:basedOn w:val="Normal"/>
    <w:uiPriority w:val="99"/>
    <w:qFormat/>
    <w:rsid w:val="00401bb0"/>
    <w:pPr>
      <w:spacing w:lineRule="auto" w:line="240" w:before="0" w:after="0"/>
      <w:ind w:firstLine="680"/>
      <w:jc w:val="both"/>
    </w:pPr>
    <w:rPr>
      <w:rFonts w:ascii="Antiqua" w:hAnsi="Antiqua" w:eastAsia="Times New Roman" w:cs="Antiqua"/>
      <w:sz w:val="28"/>
      <w:szCs w:val="28"/>
      <w:lang w:eastAsia="ar-SA"/>
    </w:rPr>
  </w:style>
  <w:style w:type="paragraph" w:styleId="Style30" w:customStyle="1">
    <w:name w:val="Содержимое таблицы"/>
    <w:basedOn w:val="Normal"/>
    <w:uiPriority w:val="99"/>
    <w:qFormat/>
    <w:rsid w:val="00814542"/>
    <w:pPr>
      <w:widowControl w:val="false"/>
      <w:suppressLineNumbers/>
      <w:suppressAutoHyphens w:val="true"/>
      <w:spacing w:lineRule="auto" w:line="240" w:before="0" w:after="0"/>
    </w:pPr>
    <w:rPr>
      <w:rFonts w:ascii="Antiqua" w:hAnsi="Antiqua" w:eastAsia="Times New Roman" w:cs="Antiqua"/>
      <w:kern w:val="2"/>
      <w:sz w:val="24"/>
      <w:szCs w:val="24"/>
      <w:lang w:eastAsia="ar-SA"/>
    </w:rPr>
  </w:style>
  <w:style w:type="paragraph" w:styleId="Style31" w:customStyle="1">
    <w:name w:val="Верхній і нижній колонтитули"/>
    <w:basedOn w:val="Normal"/>
    <w:qFormat/>
    <w:pPr/>
    <w:rPr/>
  </w:style>
  <w:style w:type="paragraph" w:styleId="Style32">
    <w:name w:val="Header"/>
    <w:basedOn w:val="Normal"/>
    <w:uiPriority w:val="99"/>
    <w:unhideWhenUsed/>
    <w:rsid w:val="00837a47"/>
    <w:pPr>
      <w:tabs>
        <w:tab w:val="clear" w:pos="708"/>
        <w:tab w:val="center" w:pos="4677" w:leader="none"/>
        <w:tab w:val="right" w:pos="9355" w:leader="none"/>
      </w:tabs>
      <w:spacing w:lineRule="auto" w:line="240" w:before="0" w:after="0"/>
    </w:pPr>
    <w:rPr/>
  </w:style>
  <w:style w:type="paragraph" w:styleId="Style33">
    <w:name w:val="Footer"/>
    <w:basedOn w:val="Normal"/>
    <w:uiPriority w:val="99"/>
    <w:unhideWhenUsed/>
    <w:rsid w:val="00837a47"/>
    <w:pPr>
      <w:tabs>
        <w:tab w:val="clear" w:pos="708"/>
        <w:tab w:val="center" w:pos="4677" w:leader="none"/>
        <w:tab w:val="right" w:pos="9355" w:leader="none"/>
      </w:tabs>
      <w:spacing w:lineRule="auto" w:line="240" w:before="0" w:after="0"/>
    </w:pPr>
    <w:rPr/>
  </w:style>
  <w:style w:type="paragraph" w:styleId="Style34">
    <w:name w:val="Endnote Text"/>
    <w:basedOn w:val="Normal"/>
    <w:rsid w:val="00d0315b"/>
    <w:pPr>
      <w:suppressAutoHyphens w:val="true"/>
      <w:spacing w:lineRule="auto" w:line="240" w:before="0" w:after="0"/>
    </w:pPr>
    <w:rPr>
      <w:rFonts w:ascii="Times New Roman" w:hAnsi="Times New Roman" w:eastAsia="Times New Roman" w:cs="Times New Roman"/>
      <w:sz w:val="20"/>
      <w:szCs w:val="20"/>
      <w:lang w:val="ru-RU" w:eastAsia="zh-CN"/>
    </w:rPr>
  </w:style>
  <w:style w:type="paragraph" w:styleId="Rvps5" w:customStyle="1">
    <w:name w:val="rvps5"/>
    <w:basedOn w:val="Normal"/>
    <w:qFormat/>
    <w:rsid w:val="00ba42b6"/>
    <w:pPr>
      <w:spacing w:lineRule="auto" w:line="240" w:beforeAutospacing="1" w:afterAutospacing="1"/>
    </w:pPr>
    <w:rPr>
      <w:rFonts w:ascii="Times New Roman" w:hAnsi="Times New Roman" w:eastAsia="Times New Roman" w:cs="Times New Roman"/>
      <w:sz w:val="24"/>
      <w:szCs w:val="24"/>
      <w:lang w:eastAsia="uk-UA"/>
    </w:rPr>
  </w:style>
  <w:style w:type="paragraph" w:styleId="Style35" w:customStyle="1">
    <w:name w:val="Обычный (веб)"/>
    <w:basedOn w:val="Normal"/>
    <w:next w:val="Normal"/>
    <w:qFormat/>
    <w:rsid w:val="00904229"/>
    <w:pPr>
      <w:spacing w:lineRule="auto" w:line="240" w:before="280" w:after="280"/>
    </w:pPr>
    <w:rPr>
      <w:rFonts w:ascii="Verdana" w:hAnsi="Verdana" w:eastAsia="Times New Roman" w:cs="Times New Roman"/>
      <w:sz w:val="24"/>
      <w:szCs w:val="24"/>
      <w:lang w:val="ru-RU" w:eastAsia="zh-CN"/>
    </w:rPr>
  </w:style>
  <w:style w:type="paragraph" w:styleId="Style36" w:customStyle="1">
    <w:name w:val="Без интервала"/>
    <w:qFormat/>
    <w:rsid w:val="00904229"/>
    <w:pPr>
      <w:widowControl/>
      <w:suppressAutoHyphens w:val="true"/>
      <w:bidi w:val="0"/>
      <w:jc w:val="left"/>
    </w:pPr>
    <w:rPr>
      <w:rFonts w:ascii="Calibri" w:hAnsi="Calibri" w:eastAsia="Calibri" w:cs="Times New Roman"/>
      <w:color w:val="auto"/>
      <w:kern w:val="2"/>
      <w:sz w:val="22"/>
      <w:szCs w:val="22"/>
      <w:lang w:eastAsia="zh-CN" w:val="uk-UA" w:bidi="ar-SA"/>
    </w:rPr>
  </w:style>
  <w:style w:type="paragraph" w:styleId="Style37">
    <w:name w:val="Body Text Indent"/>
    <w:basedOn w:val="Normal"/>
    <w:link w:val="afc"/>
    <w:uiPriority w:val="99"/>
    <w:semiHidden/>
    <w:unhideWhenUsed/>
    <w:rsid w:val="002f1e5d"/>
    <w:pPr>
      <w:spacing w:before="0" w:after="120"/>
      <w:ind w:left="283" w:hanging="0"/>
    </w:pPr>
    <w:rPr/>
  </w:style>
  <w:style w:type="paragraph" w:styleId="Style38" w:customStyle="1">
    <w:name w:val="Название объекта"/>
    <w:basedOn w:val="Normal"/>
    <w:next w:val="Normal"/>
    <w:qFormat/>
    <w:rsid w:val="002f1e5d"/>
    <w:pPr>
      <w:spacing w:lineRule="auto" w:line="240" w:before="0" w:after="0"/>
      <w:ind w:firstLine="567"/>
    </w:pPr>
    <w:rPr>
      <w:rFonts w:ascii="Arial CYR" w:hAnsi="Arial CYR" w:eastAsia="Times New Roman" w:cs="Arial CYR"/>
      <w:sz w:val="28"/>
      <w:szCs w:val="28"/>
      <w:lang w:eastAsia="zh-CN"/>
    </w:rPr>
  </w:style>
  <w:style w:type="paragraph" w:styleId="Style39" w:customStyle="1">
    <w:name w:val="Вміст таблиці"/>
    <w:basedOn w:val="Normal"/>
    <w:next w:val="Style40"/>
    <w:qFormat/>
    <w:rsid w:val="002f1e5d"/>
    <w:pPr>
      <w:widowControl w:val="false"/>
      <w:suppressLineNumbers/>
      <w:suppressAutoHyphens w:val="true"/>
      <w:spacing w:lineRule="auto" w:line="240" w:before="0" w:after="0"/>
    </w:pPr>
    <w:rPr>
      <w:rFonts w:ascii="Times New Roman" w:hAnsi="Times New Roman" w:eastAsia="SimSun" w:cs="Arial"/>
      <w:kern w:val="2"/>
      <w:sz w:val="24"/>
      <w:szCs w:val="24"/>
      <w:lang w:eastAsia="zh-CN" w:bidi="hi-IN"/>
    </w:rPr>
  </w:style>
  <w:style w:type="paragraph" w:styleId="Style40" w:customStyle="1">
    <w:name w:val="Заголовок таблиці"/>
    <w:next w:val="Normal"/>
    <w:qFormat/>
    <w:rsid w:val="002f1e5d"/>
    <w:pPr>
      <w:widowControl w:val="false"/>
      <w:suppressLineNumbers/>
      <w:suppressAutoHyphens w:val="true"/>
      <w:bidi w:val="0"/>
      <w:jc w:val="center"/>
    </w:pPr>
    <w:rPr>
      <w:rFonts w:ascii="Liberation Serif" w:hAnsi="Liberation Serif" w:eastAsia="NSimSun" w:cs="Arial Unicode MS"/>
      <w:b/>
      <w:bCs/>
      <w:color w:val="auto"/>
      <w:kern w:val="2"/>
      <w:sz w:val="24"/>
      <w:szCs w:val="24"/>
      <w:lang w:eastAsia="zh-CN" w:bidi="hi-IN" w:val="uk-UA"/>
    </w:rPr>
  </w:style>
  <w:style w:type="paragraph" w:styleId="Style41" w:customStyle="1">
    <w:name w:val="без абзаца"/>
    <w:basedOn w:val="Normal"/>
    <w:qFormat/>
    <w:rsid w:val="002f1e5d"/>
    <w:pPr>
      <w:widowControl w:val="false"/>
      <w:suppressAutoHyphens w:val="true"/>
      <w:overflowPunct w:val="true"/>
      <w:spacing w:lineRule="auto" w:line="240" w:before="0" w:after="0"/>
      <w:jc w:val="center"/>
    </w:pPr>
    <w:rPr>
      <w:rFonts w:ascii="Calibri" w:hAnsi="Calibri" w:eastAsia="Calibri" w:cs="Calibri"/>
      <w:kern w:val="2"/>
      <w:sz w:val="28"/>
      <w:szCs w:val="24"/>
      <w:lang w:val="x-none" w:eastAsia="zh-CN" w:bidi="hi-IN"/>
    </w:rPr>
  </w:style>
  <w:style w:type="paragraph" w:styleId="Style42" w:customStyle="1">
    <w:name w:val="Нормальний текст"/>
    <w:basedOn w:val="Normal"/>
    <w:qFormat/>
    <w:rsid w:val="002f1e5d"/>
    <w:pPr>
      <w:widowControl w:val="false"/>
      <w:suppressAutoHyphens w:val="true"/>
      <w:spacing w:lineRule="auto" w:line="240" w:before="120" w:after="0"/>
      <w:ind w:firstLine="567"/>
    </w:pPr>
    <w:rPr>
      <w:rFonts w:ascii="Antiqua" w:hAnsi="Antiqua" w:eastAsia="SimSun" w:cs="Antiqua"/>
      <w:kern w:val="2"/>
      <w:sz w:val="26"/>
      <w:szCs w:val="24"/>
      <w:lang w:eastAsia="zh-CN" w:bidi="hi-IN"/>
    </w:rPr>
  </w:style>
  <w:style w:type="paragraph" w:styleId="Style43">
    <w:name w:val="Footnote Text"/>
    <w:basedOn w:val="Normal"/>
    <w:pPr/>
    <w:rPr/>
  </w:style>
  <w:style w:type="numbering" w:styleId="NoList" w:default="1">
    <w:name w:val="No List"/>
    <w:uiPriority w:val="99"/>
    <w:semiHidden/>
    <w:unhideWhenUsed/>
    <w:qFormat/>
  </w:style>
  <w:style w:type="table" w:default="1" w:styleId="a2">
    <w:name w:val="Normal Table"/>
    <w:uiPriority w:val="99"/>
    <w:semiHidden/>
    <w:unhideWhenUsed/>
    <w:tblPr>
      <w:tblInd w:w="0" w:type="dxa"/>
      <w:tblCellMar>
        <w:top w:w="0" w:type="dxa"/>
        <w:left w:w="108" w:type="dxa"/>
        <w:bottom w:w="0" w:type="dxa"/>
        <w:right w:w="108" w:type="dxa"/>
      </w:tblCellMar>
    </w:tblPr>
  </w:style>
  <w:style w:type="table" w:styleId="af8">
    <w:name w:val="Table Grid"/>
    <w:basedOn w:val="a2"/>
    <w:uiPriority w:val="39"/>
    <w:rsid w:val="00fe440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Сетка таблицы1"/>
    <w:basedOn w:val="a2"/>
    <w:uiPriority w:val="39"/>
    <w:rsid w:val="00b8443e"/>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zakon2.rada.gov.ua/laws/show/2137-12" TargetMode="External"/><Relationship Id="rId3" Type="http://schemas.openxmlformats.org/officeDocument/2006/relationships/oleObject" Target="embeddings/oleObject1.bin"/><Relationship Id="rId4" Type="http://schemas.openxmlformats.org/officeDocument/2006/relationships/image" Target="media/image1.wmf"/><Relationship Id="rId5" Type="http://schemas.openxmlformats.org/officeDocument/2006/relationships/hyperlink" Target="mailto:bibrka.rada@gmail.com" TargetMode="External"/><Relationship Id="rId6" Type="http://schemas.openxmlformats.org/officeDocument/2006/relationships/oleObject" Target="embeddings/oleObject2.bin"/><Relationship Id="rId7" Type="http://schemas.openxmlformats.org/officeDocument/2006/relationships/image" Target="media/image2.wmf"/><Relationship Id="rId8" Type="http://schemas.openxmlformats.org/officeDocument/2006/relationships/hyperlink" Target="mailto:bibrka.rada@gmail.com" TargetMode="External"/><Relationship Id="rId9" Type="http://schemas.openxmlformats.org/officeDocument/2006/relationships/image" Target="media/image3.png"/><Relationship Id="rId10" Type="http://schemas.openxmlformats.org/officeDocument/2006/relationships/image" Target="media/image4.wmf"/><Relationship Id="rId11" Type="http://schemas.openxmlformats.org/officeDocument/2006/relationships/image" Target="media/image5.png"/><Relationship Id="rId12" Type="http://schemas.openxmlformats.org/officeDocument/2006/relationships/header" Target="header1.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B2EA9-BA15-4054-8A7D-B6D0689B1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3550</TotalTime>
  <Application>LibreOffice/6.3.3.2$Windows_X86_64 LibreOffice_project/a64200df03143b798afd1ec74a12ab50359878ed</Application>
  <Pages>63</Pages>
  <Words>15350</Words>
  <Characters>107344</Characters>
  <CharactersWithSpaces>123561</CharactersWithSpaces>
  <Paragraphs>1172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2018-10-18T07:22:00Z</dcterms:created>
  <dc:creator>Anna Grigoryevna Chekalova</dc:creator>
  <dc:description/>
  <dc:language>uk-UA</dc:language>
  <cp:lastModifiedBy/>
  <cp:lastPrinted>2026-09-07T11:46:51Z</cp:lastPrinted>
  <dcterms:modified xsi:type="dcterms:W3CDTF">2026-09-07T11:55:58Z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